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МИНОБРНАУКИ РОССИИ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Федеральное государственное бюджетное образовательное учреждение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высшего образования</w:t>
      </w:r>
    </w:p>
    <w:p w:rsidR="003E0841" w:rsidRPr="00DD2CB1" w:rsidRDefault="003E0841" w:rsidP="003E0841">
      <w:pPr>
        <w:ind w:left="142" w:hanging="142"/>
        <w:jc w:val="center"/>
        <w:rPr>
          <w:b/>
          <w:sz w:val="28"/>
          <w:szCs w:val="24"/>
        </w:rPr>
      </w:pPr>
      <w:r w:rsidRPr="00DD2CB1">
        <w:rPr>
          <w:b/>
          <w:sz w:val="28"/>
          <w:szCs w:val="24"/>
        </w:rPr>
        <w:t>«Гжельский государственный университет»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(Колледж ГГУ)</w:t>
      </w:r>
    </w:p>
    <w:p w:rsidR="003E0841" w:rsidRPr="00DD2CB1" w:rsidRDefault="003E0841" w:rsidP="003E0841">
      <w:pPr>
        <w:tabs>
          <w:tab w:val="left" w:leader="underscore" w:pos="9760"/>
        </w:tabs>
        <w:adjustRightInd w:val="0"/>
        <w:jc w:val="both"/>
        <w:rPr>
          <w:b/>
          <w:bCs/>
          <w:sz w:val="28"/>
          <w:szCs w:val="28"/>
        </w:rPr>
      </w:pPr>
    </w:p>
    <w:p w:rsidR="003E0841" w:rsidRPr="00DD2CB1" w:rsidRDefault="003E0841" w:rsidP="003E0841">
      <w:pPr>
        <w:ind w:left="-142" w:firstLine="142"/>
        <w:jc w:val="center"/>
        <w:rPr>
          <w:b/>
          <w:sz w:val="28"/>
          <w:szCs w:val="28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03339F">
      <w:pPr>
        <w:suppressAutoHyphens/>
        <w:snapToGrid w:val="0"/>
        <w:jc w:val="both"/>
        <w:rPr>
          <w:sz w:val="24"/>
          <w:szCs w:val="24"/>
        </w:rPr>
      </w:pP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1"/>
        <w:ind w:left="0"/>
        <w:jc w:val="center"/>
        <w:rPr>
          <w:spacing w:val="-2"/>
        </w:rPr>
      </w:pPr>
      <w:r>
        <w:rPr>
          <w:w w:val="95"/>
        </w:rPr>
        <w:t>РАБОЧАЯ</w:t>
      </w:r>
      <w:r>
        <w:t xml:space="preserve"> </w:t>
      </w:r>
      <w:r>
        <w:rPr>
          <w:w w:val="95"/>
        </w:rPr>
        <w:t>ПРОГРАММА</w:t>
      </w:r>
      <w:r>
        <w:rPr>
          <w:spacing w:val="40"/>
        </w:rPr>
        <w:t xml:space="preserve"> </w:t>
      </w:r>
      <w:r>
        <w:rPr>
          <w:w w:val="95"/>
        </w:rPr>
        <w:t>УЧЕБНОЙ</w:t>
      </w:r>
      <w:r>
        <w:rPr>
          <w:spacing w:val="7"/>
        </w:rPr>
        <w:t xml:space="preserve"> </w:t>
      </w:r>
      <w:r>
        <w:rPr>
          <w:spacing w:val="-2"/>
        </w:rPr>
        <w:t>ПРАКТИКИ</w:t>
      </w:r>
    </w:p>
    <w:p w:rsidR="00E349DC" w:rsidRDefault="00E349DC" w:rsidP="005A5A85">
      <w:pPr>
        <w:pStyle w:val="a3"/>
        <w:ind w:left="828" w:right="298"/>
        <w:jc w:val="center"/>
        <w:rPr>
          <w:b/>
          <w:sz w:val="28"/>
          <w:szCs w:val="28"/>
        </w:rPr>
      </w:pPr>
    </w:p>
    <w:p w:rsidR="005A5A85" w:rsidRPr="00767F34" w:rsidRDefault="00E349DC" w:rsidP="005A5A85">
      <w:pPr>
        <w:pStyle w:val="a3"/>
        <w:ind w:left="828" w:right="298"/>
        <w:jc w:val="center"/>
        <w:rPr>
          <w:b/>
          <w:sz w:val="28"/>
          <w:szCs w:val="28"/>
        </w:rPr>
      </w:pPr>
      <w:r w:rsidRPr="00767F34">
        <w:rPr>
          <w:b/>
          <w:sz w:val="28"/>
          <w:szCs w:val="28"/>
        </w:rPr>
        <w:t>ПМ.03</w:t>
      </w:r>
      <w:r w:rsidR="00035609">
        <w:rPr>
          <w:b/>
          <w:sz w:val="28"/>
          <w:szCs w:val="28"/>
        </w:rPr>
        <w:t xml:space="preserve">. </w:t>
      </w:r>
      <w:r w:rsidRPr="00767F34">
        <w:rPr>
          <w:b/>
          <w:sz w:val="28"/>
          <w:szCs w:val="28"/>
        </w:rPr>
        <w:t>ПРОВЕДЕНИЕ РАСЧЕТОВ С БЮДЖЕТОМ И ВНЕБЮДЖЕТНЫМИ ФОНДАМИ</w:t>
      </w:r>
      <w:r w:rsidR="00035609">
        <w:rPr>
          <w:b/>
          <w:sz w:val="28"/>
          <w:szCs w:val="28"/>
        </w:rPr>
        <w:t>.</w:t>
      </w:r>
    </w:p>
    <w:p w:rsidR="003E0841" w:rsidRDefault="003E0841" w:rsidP="003E0841">
      <w:pPr>
        <w:pStyle w:val="a3"/>
        <w:jc w:val="center"/>
        <w:rPr>
          <w:sz w:val="28"/>
        </w:rPr>
      </w:pPr>
    </w:p>
    <w:p w:rsidR="003E0841" w:rsidRDefault="003E0841" w:rsidP="003E0841">
      <w:pPr>
        <w:pStyle w:val="a3"/>
        <w:spacing w:before="190"/>
        <w:jc w:val="center"/>
        <w:rPr>
          <w:sz w:val="28"/>
        </w:rPr>
      </w:pPr>
      <w:r w:rsidRPr="007831BD">
        <w:rPr>
          <w:sz w:val="28"/>
        </w:rPr>
        <w:t>38.02.01</w:t>
      </w:r>
      <w:r w:rsidRPr="00A70B64">
        <w:rPr>
          <w:b/>
          <w:spacing w:val="40"/>
          <w:sz w:val="28"/>
        </w:rPr>
        <w:t xml:space="preserve"> </w:t>
      </w:r>
      <w:r w:rsidRPr="00A70B64">
        <w:rPr>
          <w:sz w:val="28"/>
        </w:rPr>
        <w:t>Экономика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и бухгалтерский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учет (по отраслям)</w:t>
      </w:r>
    </w:p>
    <w:p w:rsidR="003E0841" w:rsidRDefault="003E0841" w:rsidP="003E0841"/>
    <w:p w:rsidR="003E0841" w:rsidRDefault="003E0841" w:rsidP="003E0841"/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03339F" w:rsidRDefault="0003339F" w:rsidP="003E0841">
      <w:pPr>
        <w:rPr>
          <w:sz w:val="28"/>
        </w:rPr>
      </w:pPr>
    </w:p>
    <w:p w:rsidR="0003339F" w:rsidRDefault="0003339F" w:rsidP="003E0841">
      <w:pPr>
        <w:rPr>
          <w:sz w:val="28"/>
        </w:rPr>
      </w:pPr>
    </w:p>
    <w:p w:rsidR="0003339F" w:rsidRDefault="0003339F" w:rsidP="003E0841">
      <w:pPr>
        <w:rPr>
          <w:sz w:val="28"/>
        </w:rPr>
      </w:pPr>
    </w:p>
    <w:p w:rsidR="0003339F" w:rsidRDefault="0003339F" w:rsidP="003E0841">
      <w:pPr>
        <w:rPr>
          <w:sz w:val="28"/>
        </w:rPr>
      </w:pPr>
    </w:p>
    <w:p w:rsidR="003E0841" w:rsidRPr="00767F34" w:rsidRDefault="003E0841" w:rsidP="003E0841">
      <w:pPr>
        <w:rPr>
          <w:sz w:val="28"/>
        </w:rPr>
      </w:pPr>
    </w:p>
    <w:p w:rsidR="003E0841" w:rsidRPr="00767F34" w:rsidRDefault="000A0A01" w:rsidP="003E0841">
      <w:pPr>
        <w:jc w:val="center"/>
        <w:rPr>
          <w:sz w:val="28"/>
        </w:rPr>
      </w:pPr>
      <w:r>
        <w:rPr>
          <w:sz w:val="28"/>
        </w:rPr>
        <w:t>Пос. Электроизолятор, 2023</w:t>
      </w:r>
      <w:r w:rsidR="003E0841" w:rsidRPr="00767F34">
        <w:rPr>
          <w:sz w:val="28"/>
        </w:rPr>
        <w:t xml:space="preserve"> г.</w:t>
      </w: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Pr="00F54A5C" w:rsidRDefault="003E0841" w:rsidP="00F54A5C">
      <w:pPr>
        <w:pStyle w:val="a3"/>
        <w:spacing w:before="63" w:line="276" w:lineRule="auto"/>
        <w:ind w:right="274"/>
        <w:jc w:val="both"/>
        <w:rPr>
          <w:sz w:val="24"/>
          <w:szCs w:val="24"/>
        </w:rPr>
      </w:pPr>
      <w:r w:rsidRPr="00F54A5C">
        <w:rPr>
          <w:sz w:val="24"/>
          <w:szCs w:val="24"/>
        </w:rPr>
        <w:lastRenderedPageBreak/>
        <w:t>Рабочая программа учебной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</w:t>
      </w:r>
      <w:r w:rsidR="00F54A5C">
        <w:rPr>
          <w:sz w:val="24"/>
          <w:szCs w:val="24"/>
        </w:rPr>
        <w:t>рации от 5 февраля 2018 г. N 69</w:t>
      </w:r>
    </w:p>
    <w:p w:rsidR="003E0841" w:rsidRPr="00F54A5C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F54A5C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F54A5C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F54A5C">
        <w:rPr>
          <w:sz w:val="24"/>
          <w:szCs w:val="24"/>
          <w:highlight w:val="white"/>
        </w:rPr>
        <w:t>Рассмотрено на заседании цикловой комиссии «Профессионального учебного цикла по специальности Экономика и бухгалтерский учет (по отраслям)»</w:t>
      </w:r>
    </w:p>
    <w:p w:rsidR="003E0841" w:rsidRPr="00F54A5C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F54A5C">
        <w:rPr>
          <w:sz w:val="24"/>
          <w:szCs w:val="24"/>
          <w:highlight w:val="white"/>
        </w:rPr>
        <w:t>П</w:t>
      </w:r>
      <w:r w:rsidR="000A0A01">
        <w:rPr>
          <w:sz w:val="24"/>
          <w:szCs w:val="24"/>
          <w:highlight w:val="white"/>
        </w:rPr>
        <w:t>ротокол № 1 от «31» августа 2023</w:t>
      </w:r>
      <w:bookmarkStart w:id="0" w:name="_GoBack"/>
      <w:bookmarkEnd w:id="0"/>
      <w:r w:rsidRPr="00F54A5C">
        <w:rPr>
          <w:sz w:val="24"/>
          <w:szCs w:val="24"/>
          <w:highlight w:val="white"/>
        </w:rPr>
        <w:t xml:space="preserve"> г.</w:t>
      </w:r>
    </w:p>
    <w:p w:rsidR="003E0841" w:rsidRPr="00F54A5C" w:rsidRDefault="003E0841" w:rsidP="003E0841">
      <w:pPr>
        <w:spacing w:line="276" w:lineRule="auto"/>
        <w:jc w:val="both"/>
        <w:rPr>
          <w:sz w:val="24"/>
          <w:szCs w:val="24"/>
        </w:rPr>
      </w:pPr>
      <w:r w:rsidRPr="00F54A5C">
        <w:rPr>
          <w:sz w:val="24"/>
          <w:szCs w:val="24"/>
          <w:highlight w:val="white"/>
        </w:rPr>
        <w:t>Председатель ЦК</w:t>
      </w:r>
      <w:r w:rsidRPr="00F54A5C">
        <w:rPr>
          <w:sz w:val="24"/>
          <w:szCs w:val="24"/>
        </w:rPr>
        <w:t xml:space="preserve"> ____________/Ю.В. Трошина</w:t>
      </w:r>
    </w:p>
    <w:p w:rsidR="003E0841" w:rsidRPr="00F54A5C" w:rsidRDefault="003E0841" w:rsidP="003E0841">
      <w:pPr>
        <w:spacing w:line="276" w:lineRule="auto"/>
        <w:jc w:val="both"/>
        <w:rPr>
          <w:sz w:val="24"/>
          <w:szCs w:val="24"/>
        </w:rPr>
      </w:pPr>
      <w:r w:rsidRPr="00F54A5C">
        <w:rPr>
          <w:sz w:val="24"/>
          <w:szCs w:val="24"/>
        </w:rPr>
        <w:t xml:space="preserve">                                 (подпись)</w:t>
      </w:r>
    </w:p>
    <w:p w:rsidR="003E0841" w:rsidRPr="00F54A5C" w:rsidRDefault="003E0841" w:rsidP="003E0841">
      <w:pPr>
        <w:jc w:val="both"/>
        <w:rPr>
          <w:sz w:val="24"/>
          <w:szCs w:val="24"/>
        </w:rPr>
      </w:pPr>
    </w:p>
    <w:p w:rsidR="003E0841" w:rsidRPr="00F54A5C" w:rsidRDefault="003E0841" w:rsidP="003E0841">
      <w:pPr>
        <w:jc w:val="both"/>
        <w:rPr>
          <w:sz w:val="24"/>
          <w:szCs w:val="24"/>
        </w:rPr>
      </w:pPr>
    </w:p>
    <w:p w:rsidR="003E0841" w:rsidRPr="00F54A5C" w:rsidRDefault="003E0841" w:rsidP="003E0841">
      <w:pPr>
        <w:jc w:val="both"/>
        <w:rPr>
          <w:sz w:val="24"/>
          <w:szCs w:val="24"/>
        </w:rPr>
      </w:pPr>
    </w:p>
    <w:p w:rsidR="003E0841" w:rsidRPr="00F54A5C" w:rsidRDefault="003E0841" w:rsidP="003E0841">
      <w:pPr>
        <w:jc w:val="both"/>
        <w:rPr>
          <w:sz w:val="24"/>
          <w:szCs w:val="24"/>
        </w:rPr>
      </w:pPr>
    </w:p>
    <w:p w:rsidR="003E0841" w:rsidRPr="00F54A5C" w:rsidRDefault="003E0841" w:rsidP="003E0841">
      <w:pPr>
        <w:rPr>
          <w:sz w:val="24"/>
          <w:szCs w:val="24"/>
        </w:rPr>
      </w:pPr>
    </w:p>
    <w:p w:rsidR="003E0841" w:rsidRPr="00F54A5C" w:rsidRDefault="003E0841" w:rsidP="003E0841">
      <w:pPr>
        <w:rPr>
          <w:sz w:val="24"/>
          <w:szCs w:val="24"/>
        </w:rPr>
      </w:pPr>
    </w:p>
    <w:p w:rsidR="003E0841" w:rsidRPr="00F54A5C" w:rsidRDefault="003E0841" w:rsidP="003E0841">
      <w:pPr>
        <w:rPr>
          <w:sz w:val="24"/>
          <w:szCs w:val="24"/>
        </w:rPr>
      </w:pPr>
    </w:p>
    <w:p w:rsidR="003E0841" w:rsidRPr="00F54A5C" w:rsidRDefault="003E0841" w:rsidP="003E0841">
      <w:pPr>
        <w:rPr>
          <w:sz w:val="24"/>
          <w:szCs w:val="24"/>
        </w:rPr>
      </w:pPr>
    </w:p>
    <w:p w:rsidR="003E0841" w:rsidRPr="00F54A5C" w:rsidRDefault="003E0841" w:rsidP="003E0841">
      <w:pPr>
        <w:rPr>
          <w:sz w:val="24"/>
          <w:szCs w:val="24"/>
        </w:rPr>
      </w:pPr>
    </w:p>
    <w:p w:rsidR="003E0841" w:rsidRPr="00F54A5C" w:rsidRDefault="003E0841" w:rsidP="003E0841">
      <w:pPr>
        <w:rPr>
          <w:sz w:val="24"/>
          <w:szCs w:val="24"/>
        </w:rPr>
      </w:pPr>
    </w:p>
    <w:p w:rsidR="003E0841" w:rsidRPr="00F54A5C" w:rsidRDefault="003E0841" w:rsidP="003E0841">
      <w:pPr>
        <w:rPr>
          <w:sz w:val="24"/>
          <w:szCs w:val="24"/>
        </w:rPr>
      </w:pPr>
    </w:p>
    <w:p w:rsidR="003E0841" w:rsidRPr="00F54A5C" w:rsidRDefault="003E0841" w:rsidP="003E0841">
      <w:pPr>
        <w:rPr>
          <w:sz w:val="24"/>
          <w:szCs w:val="24"/>
        </w:rPr>
      </w:pPr>
    </w:p>
    <w:p w:rsidR="003E0841" w:rsidRPr="00F54A5C" w:rsidRDefault="003E0841" w:rsidP="003E0841">
      <w:pPr>
        <w:rPr>
          <w:sz w:val="24"/>
          <w:szCs w:val="24"/>
        </w:rPr>
      </w:pPr>
    </w:p>
    <w:p w:rsidR="003E0841" w:rsidRPr="00F54A5C" w:rsidRDefault="003E0841" w:rsidP="003E0841">
      <w:pPr>
        <w:rPr>
          <w:sz w:val="24"/>
          <w:szCs w:val="24"/>
        </w:rPr>
      </w:pPr>
    </w:p>
    <w:p w:rsidR="003E0841" w:rsidRPr="00F54A5C" w:rsidRDefault="003E0841" w:rsidP="003E0841">
      <w:pPr>
        <w:rPr>
          <w:sz w:val="24"/>
          <w:szCs w:val="24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5A5A85" w:rsidRDefault="005A5A85" w:rsidP="003E0841">
      <w:pPr>
        <w:rPr>
          <w:sz w:val="28"/>
          <w:szCs w:val="28"/>
        </w:rPr>
      </w:pPr>
    </w:p>
    <w:p w:rsidR="005A5A85" w:rsidRDefault="005A5A85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F54A5C" w:rsidRDefault="00F54A5C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54A5C" w:rsidRPr="00AC1907" w:rsidRDefault="00F54A5C" w:rsidP="00F54A5C">
      <w:pPr>
        <w:jc w:val="center"/>
        <w:rPr>
          <w:b/>
          <w:sz w:val="24"/>
          <w:szCs w:val="24"/>
        </w:rPr>
      </w:pPr>
      <w:r w:rsidRPr="00AC1907">
        <w:rPr>
          <w:b/>
          <w:sz w:val="24"/>
          <w:szCs w:val="24"/>
        </w:rPr>
        <w:lastRenderedPageBreak/>
        <w:t>СОДЕРЖАНИЕ</w:t>
      </w:r>
    </w:p>
    <w:p w:rsidR="00F54A5C" w:rsidRPr="00B81460" w:rsidRDefault="00F54A5C" w:rsidP="00F54A5C">
      <w:pPr>
        <w:jc w:val="both"/>
        <w:rPr>
          <w:sz w:val="24"/>
          <w:szCs w:val="24"/>
        </w:rPr>
      </w:pPr>
    </w:p>
    <w:p w:rsidR="00F54A5C" w:rsidRPr="00E349DC" w:rsidRDefault="00F54A5C" w:rsidP="00E349DC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r w:rsidRPr="00E349DC">
        <w:rPr>
          <w:sz w:val="28"/>
          <w:szCs w:val="24"/>
        </w:rPr>
        <w:t>Общая характеристика программы учебной практики</w:t>
      </w:r>
    </w:p>
    <w:p w:rsidR="00F54A5C" w:rsidRPr="00E349DC" w:rsidRDefault="00F54A5C" w:rsidP="00E349DC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r w:rsidRPr="00E349DC">
        <w:rPr>
          <w:sz w:val="28"/>
          <w:szCs w:val="24"/>
        </w:rPr>
        <w:t>Результаты практики</w:t>
      </w:r>
    </w:p>
    <w:p w:rsidR="00F54A5C" w:rsidRPr="00E349DC" w:rsidRDefault="00F54A5C" w:rsidP="00E349DC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r w:rsidRPr="00E349DC">
        <w:rPr>
          <w:sz w:val="28"/>
          <w:szCs w:val="24"/>
        </w:rPr>
        <w:t>Структура и содержание программы учебной практики</w:t>
      </w:r>
    </w:p>
    <w:p w:rsidR="00F54A5C" w:rsidRPr="00E349DC" w:rsidRDefault="00F54A5C" w:rsidP="00E349DC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4"/>
        </w:rPr>
      </w:pPr>
      <w:r w:rsidRPr="00E349DC">
        <w:rPr>
          <w:sz w:val="28"/>
          <w:szCs w:val="24"/>
        </w:rPr>
        <w:t>Контроль  и оценка результатов учебной практики</w:t>
      </w:r>
    </w:p>
    <w:p w:rsidR="00F54A5C" w:rsidRPr="00E349DC" w:rsidRDefault="00F54A5C" w:rsidP="00E349DC">
      <w:pPr>
        <w:spacing w:line="276" w:lineRule="auto"/>
        <w:rPr>
          <w:sz w:val="24"/>
        </w:rPr>
      </w:pPr>
    </w:p>
    <w:p w:rsidR="00F54A5C" w:rsidRDefault="00F54A5C" w:rsidP="00F54A5C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F54A5C" w:rsidRDefault="00F54A5C">
      <w:pPr>
        <w:widowControl/>
        <w:autoSpaceDE/>
        <w:autoSpaceDN/>
        <w:spacing w:after="160" w:line="259" w:lineRule="auto"/>
      </w:pPr>
      <w:r>
        <w:br w:type="page"/>
      </w:r>
    </w:p>
    <w:p w:rsidR="005A2217" w:rsidRPr="00AC1907" w:rsidRDefault="003E0841" w:rsidP="00F54A5C">
      <w:pPr>
        <w:widowControl/>
        <w:autoSpaceDE/>
        <w:autoSpaceDN/>
        <w:spacing w:line="360" w:lineRule="auto"/>
        <w:jc w:val="center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lastRenderedPageBreak/>
        <w:t>1.</w:t>
      </w:r>
      <w:r w:rsidR="005A2217" w:rsidRPr="005A2217">
        <w:rPr>
          <w:b/>
          <w:sz w:val="24"/>
          <w:szCs w:val="24"/>
        </w:rPr>
        <w:t xml:space="preserve"> </w:t>
      </w:r>
      <w:r w:rsidR="005A2217" w:rsidRPr="00AC1907">
        <w:rPr>
          <w:b/>
          <w:sz w:val="24"/>
          <w:szCs w:val="24"/>
        </w:rPr>
        <w:t>ОБЩАЯ ХАРАКТЕРИСТИКА ПРОГРАММЫ УЧЕБНОЙ ПРАКТИКИ</w:t>
      </w:r>
    </w:p>
    <w:p w:rsidR="003E0841" w:rsidRPr="00767F34" w:rsidRDefault="003E0841" w:rsidP="005A2217">
      <w:pPr>
        <w:rPr>
          <w:b/>
          <w:sz w:val="24"/>
          <w:szCs w:val="24"/>
        </w:rPr>
      </w:pPr>
    </w:p>
    <w:p w:rsidR="003E0841" w:rsidRPr="00767F34" w:rsidRDefault="003E0841" w:rsidP="00F54A5C">
      <w:pPr>
        <w:ind w:firstLine="709"/>
        <w:jc w:val="both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t>1.1. Область применения программы</w:t>
      </w:r>
    </w:p>
    <w:p w:rsidR="003E0841" w:rsidRPr="00767F34" w:rsidRDefault="003E0841" w:rsidP="00F54A5C">
      <w:pPr>
        <w:ind w:firstLine="709"/>
        <w:jc w:val="both"/>
        <w:rPr>
          <w:sz w:val="24"/>
          <w:szCs w:val="24"/>
        </w:rPr>
      </w:pPr>
      <w:r w:rsidRPr="00767F34">
        <w:rPr>
          <w:sz w:val="24"/>
          <w:szCs w:val="24"/>
        </w:rPr>
        <w:t xml:space="preserve">Программа учебной практики является частью </w:t>
      </w:r>
      <w:r>
        <w:rPr>
          <w:sz w:val="24"/>
          <w:szCs w:val="24"/>
        </w:rPr>
        <w:t xml:space="preserve">основной профессиональной образовательной </w:t>
      </w:r>
      <w:r w:rsidRPr="00767F34">
        <w:rPr>
          <w:sz w:val="24"/>
          <w:szCs w:val="24"/>
        </w:rPr>
        <w:t>программы по специальности CПO 38.02.01 «Экономика и бухгалтерский учет (по отраслям)» в части освоения основных видов профессиональной деятельности:</w:t>
      </w:r>
    </w:p>
    <w:p w:rsidR="005A5A85" w:rsidRPr="005A5A85" w:rsidRDefault="005A5A85" w:rsidP="00F54A5C">
      <w:pPr>
        <w:pStyle w:val="a3"/>
        <w:ind w:firstLine="709"/>
        <w:jc w:val="both"/>
        <w:rPr>
          <w:sz w:val="24"/>
          <w:szCs w:val="28"/>
        </w:rPr>
      </w:pPr>
      <w:r w:rsidRPr="005A5A85">
        <w:rPr>
          <w:sz w:val="24"/>
          <w:szCs w:val="28"/>
        </w:rPr>
        <w:t>ПМ.03 «Проведение расчетов с бюджетом и внебюджетными фондами»</w:t>
      </w:r>
    </w:p>
    <w:p w:rsidR="003E0841" w:rsidRDefault="003E0841" w:rsidP="00F54A5C">
      <w:pPr>
        <w:ind w:firstLine="709"/>
      </w:pPr>
    </w:p>
    <w:p w:rsidR="003E0841" w:rsidRPr="009F194F" w:rsidRDefault="003E0841" w:rsidP="00F54A5C">
      <w:pPr>
        <w:ind w:firstLine="709"/>
        <w:jc w:val="both"/>
        <w:rPr>
          <w:b/>
          <w:sz w:val="24"/>
          <w:szCs w:val="24"/>
        </w:rPr>
      </w:pPr>
      <w:r w:rsidRPr="009F194F">
        <w:rPr>
          <w:b/>
          <w:sz w:val="24"/>
          <w:szCs w:val="24"/>
        </w:rPr>
        <w:t>1.2. Цели и задачи учебной практики</w:t>
      </w:r>
    </w:p>
    <w:p w:rsidR="003E0841" w:rsidRPr="00767F34" w:rsidRDefault="003E0841" w:rsidP="00F54A5C">
      <w:pPr>
        <w:ind w:firstLine="709"/>
        <w:jc w:val="both"/>
        <w:rPr>
          <w:sz w:val="24"/>
          <w:szCs w:val="24"/>
        </w:rPr>
      </w:pPr>
      <w:r w:rsidRPr="00767F34">
        <w:rPr>
          <w:sz w:val="24"/>
          <w:szCs w:val="24"/>
        </w:rPr>
        <w:t>Целью учебной практики по специальности 38.02.01 «Экономика и бухгалтерский учет (по отраслям)» является систематизация, обобщение, з</w:t>
      </w:r>
      <w:r>
        <w:rPr>
          <w:sz w:val="24"/>
          <w:szCs w:val="24"/>
        </w:rPr>
        <w:t xml:space="preserve">акрепление и углубление знаний и умений, формирование общих </w:t>
      </w:r>
      <w:r w:rsidRPr="00767F3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профессиональных компетенций, приобретение практического</w:t>
      </w:r>
      <w:r>
        <w:rPr>
          <w:sz w:val="24"/>
          <w:szCs w:val="24"/>
        </w:rPr>
        <w:t xml:space="preserve"> опыта в рамках профессионального модуля</w:t>
      </w:r>
      <w:r w:rsidRPr="00767F3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«Ведение бухгалтерского учета источников формирования активов, выполнение работ по инвентаризации активов и финансовых обязательств организации» предусмотренных ФГОС CПO.</w:t>
      </w:r>
    </w:p>
    <w:p w:rsidR="003E0841" w:rsidRPr="00F54A5C" w:rsidRDefault="003E0841" w:rsidP="00F54A5C">
      <w:pPr>
        <w:pStyle w:val="a3"/>
        <w:ind w:firstLine="709"/>
        <w:jc w:val="both"/>
        <w:rPr>
          <w:b/>
          <w:sz w:val="28"/>
          <w:szCs w:val="28"/>
        </w:rPr>
      </w:pPr>
      <w:r w:rsidRPr="009F194F">
        <w:rPr>
          <w:sz w:val="24"/>
          <w:szCs w:val="24"/>
        </w:rPr>
        <w:t>Вид профессиональной деятельности:</w:t>
      </w:r>
      <w:r>
        <w:rPr>
          <w:sz w:val="24"/>
          <w:szCs w:val="24"/>
        </w:rPr>
        <w:t xml:space="preserve"> </w:t>
      </w:r>
      <w:r w:rsidR="005A5A85" w:rsidRPr="005A5A85">
        <w:rPr>
          <w:sz w:val="24"/>
          <w:szCs w:val="28"/>
        </w:rPr>
        <w:t xml:space="preserve">ПМ.03 «Проведение </w:t>
      </w:r>
      <w:r w:rsidR="005A5A85">
        <w:rPr>
          <w:sz w:val="24"/>
          <w:szCs w:val="28"/>
        </w:rPr>
        <w:t xml:space="preserve">расчетов с бюджетом </w:t>
      </w:r>
      <w:r w:rsidR="005A5A85" w:rsidRPr="005A5A85">
        <w:rPr>
          <w:sz w:val="24"/>
          <w:szCs w:val="28"/>
        </w:rPr>
        <w:t>и внебюджетными фондами»</w:t>
      </w:r>
    </w:p>
    <w:p w:rsidR="003E0841" w:rsidRDefault="003E0841" w:rsidP="00F54A5C">
      <w:pPr>
        <w:ind w:firstLine="709"/>
        <w:jc w:val="both"/>
        <w:rPr>
          <w:sz w:val="24"/>
          <w:szCs w:val="24"/>
        </w:rPr>
      </w:pPr>
      <w:r w:rsidRPr="009F194F">
        <w:rPr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студентов в ходе освоения профессионального модуля должен:</w:t>
      </w:r>
    </w:p>
    <w:p w:rsidR="00F54A5C" w:rsidRPr="005A5A85" w:rsidRDefault="00F54A5C" w:rsidP="00F54A5C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A5A85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виды и порядок налогообложения;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систему налогов Российской Федерации;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элементы налогообложения;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источники уплаты налогов, сборов, пошлин;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оформление бухгалтерскими проводками начисления и перечисления сумм налогов и сборов;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аналитический учет по счету 68 "Расчеты по налогам и сборам";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порядок заполнения платежных поручений по перечислению налогов и сборов;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</w:t>
      </w:r>
      <w:r w:rsidRPr="00AC5F66">
        <w:rPr>
          <w:rFonts w:ascii="Times New Roman" w:hAnsi="Times New Roman" w:cs="Times New Roman"/>
          <w:sz w:val="24"/>
          <w:szCs w:val="24"/>
        </w:rPr>
        <w:t xml:space="preserve">й </w:t>
      </w:r>
      <w:hyperlink r:id="rId8" w:history="1">
        <w:r w:rsidRPr="00AC5F66">
          <w:rPr>
            <w:rFonts w:ascii="Times New Roman" w:hAnsi="Times New Roman" w:cs="Times New Roman"/>
            <w:sz w:val="24"/>
            <w:szCs w:val="24"/>
          </w:rPr>
          <w:t>классификатор</w:t>
        </w:r>
      </w:hyperlink>
      <w:r w:rsidRPr="005A5A85">
        <w:rPr>
          <w:rFonts w:ascii="Times New Roman" w:hAnsi="Times New Roman" w:cs="Times New Roman"/>
          <w:sz w:val="24"/>
          <w:szCs w:val="24"/>
        </w:rPr>
        <w:t xml:space="preserve">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коды бюджетной классификации, порядок их присвоения для налога, штрафа и пени;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образец заполнения платежных поручений по перечислению налогов, сборов и пошлин;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учет расчетов по социальному страхованию и обеспечению;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аналитический учет по счету 69 "Расчеты по социальному страхованию";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сущность и структуру страховых взносов в Федеральную налоговую службу (далее - ФНС России) и государственные внебюджетные фонды;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объекты налогообложения для исчисления страховых взносов в государственные внебюджетные фонды;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порядок и сроки исчисления страховых взносов в ФНС России и государственные внебюджетные фонды;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порядок и сроки представления отчетности в системе ФНС России и внебюджетного фонда;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особенности зачисления сумм страховых взносов в государственные внебюджетные фонды;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lastRenderedPageBreak/>
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начисление и перечисление взносов на страхование от несчастных случаев на производстве и профессиональных заболеваний;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использование средств внебюджетных фондов;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порядок заполнения платежных поручений по перечислению страховых взносов во внебюджетные фонды;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образец заполнения платежных поручений по перечислению страховых взносов во внебюджетные фонды;</w:t>
      </w:r>
    </w:p>
    <w:p w:rsidR="00F54A5C" w:rsidRDefault="00F54A5C" w:rsidP="00F54A5C">
      <w:pPr>
        <w:ind w:firstLine="709"/>
        <w:jc w:val="both"/>
        <w:rPr>
          <w:sz w:val="24"/>
          <w:szCs w:val="24"/>
        </w:rPr>
      </w:pPr>
      <w:r w:rsidRPr="005A5A85">
        <w:rPr>
          <w:sz w:val="24"/>
          <w:szCs w:val="24"/>
        </w:rPr>
        <w:t>процедуру контроля прохождения платежных поручений по расчетно-кассовым банковским операциям с использованием выписок банка.</w:t>
      </w:r>
    </w:p>
    <w:p w:rsidR="00F54A5C" w:rsidRPr="005A5A85" w:rsidRDefault="00F54A5C" w:rsidP="00F54A5C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A5A8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определять виды и порядок налогообложения;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ориентироваться в системе налогов Российской Федерации;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выделять элементы налогообложения;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определять источники уплаты налогов, сборов, пошлин;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оформлять бухгалтерскими проводками начисления и перечисления сумм налогов и сборов;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организовывать аналитический учет по счету 68 "Расчеты по налогам и сборам";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заполнять платежные поручения по перечислению налогов и сборов;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выбирать для платежных поручений по видам налогов соответствующие реквизиты;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выбирать коды бюджетной классификации для определенных налогов, штрафов и пени;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пользоваться образцом заполнения платежных поручений по перечислению налогов, сборов и пошлин;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проводить учет расчетов по социальному страхованию и обеспечению;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определять объекты налогообложения для исчисления, отчеты по страховым взносам в ФНС России и государственные внебюджетные фонды;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применять порядок и соблюдать сроки исчисления по страховым взносам в государственные внебюджетные фонды;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осуществлять аналитический учет по счету 69 "Расчеты по социальному страхованию";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использовать средства внебюджетных фондов по направлениям, определенным законодательством;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 xml:space="preserve">заполнять платежные поручения по перечислению страховых взносов в </w:t>
      </w:r>
      <w:r w:rsidRPr="005A5A85">
        <w:rPr>
          <w:rFonts w:ascii="Times New Roman" w:hAnsi="Times New Roman" w:cs="Times New Roman"/>
          <w:sz w:val="24"/>
          <w:szCs w:val="24"/>
        </w:rPr>
        <w:lastRenderedPageBreak/>
        <w:t>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выбирать для платежных поручений по видам страховых взносов соответствующие реквизиты;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оформлять платежные поручения по штрафам и пеням внебюджетных фондов;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F54A5C" w:rsidRDefault="00F54A5C" w:rsidP="00F54A5C">
      <w:pPr>
        <w:ind w:firstLine="709"/>
        <w:jc w:val="both"/>
        <w:rPr>
          <w:sz w:val="24"/>
          <w:szCs w:val="24"/>
        </w:rPr>
      </w:pPr>
      <w:r w:rsidRPr="005A5A85">
        <w:rPr>
          <w:sz w:val="24"/>
          <w:szCs w:val="24"/>
        </w:rPr>
        <w:t xml:space="preserve">заполнять данные статуса плательщика, ИНН получателя, КПП получателя, наименование налоговой инспекции, КБК, </w:t>
      </w:r>
      <w:hyperlink r:id="rId9" w:history="1">
        <w:r w:rsidRPr="005A5A85">
          <w:rPr>
            <w:color w:val="000000" w:themeColor="text1"/>
            <w:sz w:val="24"/>
            <w:szCs w:val="24"/>
          </w:rPr>
          <w:t>ОКАТО</w:t>
        </w:r>
      </w:hyperlink>
      <w:r w:rsidRPr="005A5A85">
        <w:rPr>
          <w:color w:val="000000" w:themeColor="text1"/>
          <w:sz w:val="24"/>
          <w:szCs w:val="24"/>
        </w:rPr>
        <w:t>,</w:t>
      </w:r>
      <w:r w:rsidRPr="005A5A85">
        <w:rPr>
          <w:sz w:val="24"/>
          <w:szCs w:val="24"/>
        </w:rPr>
        <w:t xml:space="preserve"> основания платежа, страхового периода, номера документа, даты документа;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F54A5C" w:rsidRPr="005A5A85" w:rsidRDefault="00F54A5C" w:rsidP="00F54A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A85">
        <w:rPr>
          <w:rFonts w:ascii="Times New Roman" w:hAnsi="Times New Roman" w:cs="Times New Roman"/>
          <w:sz w:val="24"/>
          <w:szCs w:val="24"/>
        </w:rPr>
        <w:t>осуществлять контроль прохождения платежных поручений по расчетно-кассовым банковским операциям с использованием выписок банка.</w:t>
      </w:r>
    </w:p>
    <w:p w:rsidR="00F54A5C" w:rsidRPr="005A5A85" w:rsidRDefault="00F54A5C" w:rsidP="00F54A5C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A5A85">
        <w:rPr>
          <w:rFonts w:ascii="Times New Roman" w:hAnsi="Times New Roman" w:cs="Times New Roman"/>
          <w:b/>
          <w:sz w:val="24"/>
          <w:szCs w:val="24"/>
        </w:rPr>
        <w:t>иметь практический опыт в:</w:t>
      </w:r>
    </w:p>
    <w:p w:rsidR="00F54A5C" w:rsidRDefault="00F54A5C" w:rsidP="00F54A5C">
      <w:pPr>
        <w:ind w:firstLine="709"/>
        <w:jc w:val="both"/>
        <w:rPr>
          <w:sz w:val="24"/>
          <w:szCs w:val="24"/>
        </w:rPr>
      </w:pPr>
      <w:r w:rsidRPr="005A5A85">
        <w:rPr>
          <w:sz w:val="24"/>
          <w:szCs w:val="24"/>
        </w:rPr>
        <w:t>проведении расчетов с бюджетом и внебюджетными фондами.</w:t>
      </w:r>
    </w:p>
    <w:p w:rsidR="003E0841" w:rsidRDefault="003E0841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4"/>
        <w:gridCol w:w="2835"/>
      </w:tblGrid>
      <w:tr w:rsidR="00EE4CEE" w:rsidRPr="001C61C1" w:rsidTr="006C1A7B">
        <w:tc>
          <w:tcPr>
            <w:tcW w:w="7054" w:type="dxa"/>
          </w:tcPr>
          <w:p w:rsidR="00EE4CEE" w:rsidRPr="001C61C1" w:rsidRDefault="00EE4CEE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EE4CEE" w:rsidRPr="001C61C1" w:rsidRDefault="00EE4CEE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EE4CEE" w:rsidRPr="001C61C1" w:rsidRDefault="00EE4CEE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835" w:type="dxa"/>
            <w:vAlign w:val="center"/>
          </w:tcPr>
          <w:p w:rsidR="00EE4CEE" w:rsidRPr="001C61C1" w:rsidRDefault="00EE4CEE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EE4CEE" w:rsidRPr="001C61C1" w:rsidTr="006C1A7B">
        <w:tc>
          <w:tcPr>
            <w:tcW w:w="7054" w:type="dxa"/>
          </w:tcPr>
          <w:p w:rsidR="00EE4CEE" w:rsidRPr="001C61C1" w:rsidRDefault="00EE4CEE" w:rsidP="006C1A7B">
            <w:pPr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1C61C1">
              <w:rPr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  <w:r>
              <w:rPr>
                <w:sz w:val="24"/>
                <w:szCs w:val="24"/>
              </w:rPr>
              <w:t xml:space="preserve"> </w:t>
            </w:r>
            <w:r w:rsidRPr="001C61C1">
              <w:rPr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835" w:type="dxa"/>
            <w:vAlign w:val="center"/>
          </w:tcPr>
          <w:p w:rsidR="00EE4CEE" w:rsidRPr="001C61C1" w:rsidRDefault="00EE4CEE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19</w:t>
            </w:r>
          </w:p>
        </w:tc>
      </w:tr>
      <w:tr w:rsidR="00EE4CEE" w:rsidRPr="001C61C1" w:rsidTr="006C1A7B">
        <w:tc>
          <w:tcPr>
            <w:tcW w:w="7054" w:type="dxa"/>
          </w:tcPr>
          <w:p w:rsidR="00EE4CEE" w:rsidRPr="001C61C1" w:rsidRDefault="00EE4CEE" w:rsidP="006C1A7B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1C61C1">
              <w:rPr>
                <w:bCs/>
                <w:sz w:val="24"/>
                <w:szCs w:val="24"/>
              </w:rPr>
              <w:t>Принимающий цели и экономического, информационного развития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C61C1">
              <w:rPr>
                <w:bCs/>
                <w:sz w:val="24"/>
                <w:szCs w:val="24"/>
              </w:rPr>
              <w:t xml:space="preserve">России, готовый работать на их достижение </w:t>
            </w:r>
          </w:p>
        </w:tc>
        <w:tc>
          <w:tcPr>
            <w:tcW w:w="2835" w:type="dxa"/>
            <w:vAlign w:val="center"/>
          </w:tcPr>
          <w:p w:rsidR="00EE4CEE" w:rsidRPr="001C61C1" w:rsidRDefault="00EE4CEE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20</w:t>
            </w:r>
          </w:p>
        </w:tc>
      </w:tr>
      <w:tr w:rsidR="00EE4CEE" w:rsidRPr="001C61C1" w:rsidTr="006C1A7B">
        <w:tc>
          <w:tcPr>
            <w:tcW w:w="7054" w:type="dxa"/>
          </w:tcPr>
          <w:p w:rsidR="00EE4CEE" w:rsidRPr="001C61C1" w:rsidRDefault="00EE4CEE" w:rsidP="006C1A7B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1C61C1">
              <w:rPr>
                <w:bCs/>
                <w:sz w:val="24"/>
                <w:szCs w:val="24"/>
              </w:rPr>
              <w:t>Способный генерировать новые идеи для решения задач цифр</w:t>
            </w:r>
            <w:r>
              <w:rPr>
                <w:bCs/>
                <w:sz w:val="24"/>
                <w:szCs w:val="24"/>
              </w:rPr>
              <w:t>о</w:t>
            </w:r>
            <w:r w:rsidRPr="001C61C1">
              <w:rPr>
                <w:bCs/>
                <w:sz w:val="24"/>
                <w:szCs w:val="24"/>
              </w:rPr>
              <w:t>вой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C61C1">
              <w:rPr>
                <w:bCs/>
                <w:sz w:val="24"/>
                <w:szCs w:val="24"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2835" w:type="dxa"/>
            <w:vAlign w:val="center"/>
          </w:tcPr>
          <w:p w:rsidR="00EE4CEE" w:rsidRPr="001C61C1" w:rsidRDefault="00EE4CEE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21</w:t>
            </w:r>
          </w:p>
        </w:tc>
      </w:tr>
      <w:tr w:rsidR="00EE4CEE" w:rsidRPr="001C61C1" w:rsidTr="006C1A7B">
        <w:tc>
          <w:tcPr>
            <w:tcW w:w="7054" w:type="dxa"/>
          </w:tcPr>
          <w:p w:rsidR="00EE4CEE" w:rsidRPr="001C61C1" w:rsidRDefault="00EE4CEE" w:rsidP="006C1A7B">
            <w:pPr>
              <w:spacing w:line="276" w:lineRule="auto"/>
              <w:ind w:firstLine="33"/>
              <w:rPr>
                <w:sz w:val="24"/>
                <w:szCs w:val="24"/>
              </w:rPr>
            </w:pPr>
            <w:r w:rsidRPr="001C61C1">
              <w:rPr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835" w:type="dxa"/>
            <w:vAlign w:val="center"/>
          </w:tcPr>
          <w:p w:rsidR="00EE4CEE" w:rsidRPr="001C61C1" w:rsidRDefault="00EE4CEE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22</w:t>
            </w:r>
          </w:p>
        </w:tc>
      </w:tr>
      <w:tr w:rsidR="00EE4CEE" w:rsidRPr="001C61C1" w:rsidTr="006C1A7B">
        <w:tc>
          <w:tcPr>
            <w:tcW w:w="7054" w:type="dxa"/>
          </w:tcPr>
          <w:p w:rsidR="00EE4CEE" w:rsidRPr="001C61C1" w:rsidRDefault="00EE4CEE" w:rsidP="006C1A7B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1C61C1">
              <w:rPr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835" w:type="dxa"/>
            <w:vAlign w:val="center"/>
          </w:tcPr>
          <w:p w:rsidR="00EE4CEE" w:rsidRPr="001C61C1" w:rsidRDefault="00EE4CEE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23</w:t>
            </w:r>
          </w:p>
        </w:tc>
      </w:tr>
      <w:tr w:rsidR="00EE4CEE" w:rsidRPr="001C61C1" w:rsidTr="006C1A7B">
        <w:tc>
          <w:tcPr>
            <w:tcW w:w="7054" w:type="dxa"/>
          </w:tcPr>
          <w:p w:rsidR="00EE4CEE" w:rsidRPr="001C61C1" w:rsidRDefault="00EE4CEE" w:rsidP="006C1A7B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1C61C1">
              <w:rPr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35" w:type="dxa"/>
            <w:vAlign w:val="center"/>
          </w:tcPr>
          <w:p w:rsidR="00EE4CEE" w:rsidRPr="001C61C1" w:rsidRDefault="00EE4CEE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C61C1">
              <w:rPr>
                <w:b/>
                <w:bCs/>
                <w:sz w:val="24"/>
                <w:szCs w:val="24"/>
              </w:rPr>
              <w:t>ЛР 24</w:t>
            </w:r>
          </w:p>
        </w:tc>
      </w:tr>
    </w:tbl>
    <w:p w:rsidR="00EE4CEE" w:rsidRDefault="00EE4CEE"/>
    <w:p w:rsidR="00EE4CEE" w:rsidRDefault="00EE4CEE" w:rsidP="00EE4CEE">
      <w:pPr>
        <w:ind w:left="720"/>
        <w:contextualSpacing/>
        <w:jc w:val="both"/>
        <w:rPr>
          <w:sz w:val="24"/>
          <w:szCs w:val="24"/>
        </w:rPr>
      </w:pPr>
    </w:p>
    <w:p w:rsidR="006232E5" w:rsidRPr="00EE4CEE" w:rsidRDefault="006232E5" w:rsidP="00EE4CEE">
      <w:pPr>
        <w:ind w:left="720"/>
        <w:contextualSpacing/>
        <w:jc w:val="both"/>
        <w:rPr>
          <w:sz w:val="24"/>
          <w:szCs w:val="24"/>
        </w:rPr>
      </w:pPr>
    </w:p>
    <w:p w:rsidR="00EE4CEE" w:rsidRPr="00EE4CEE" w:rsidRDefault="00EE4CEE" w:rsidP="00EE4CEE">
      <w:pPr>
        <w:ind w:left="720"/>
        <w:contextualSpacing/>
        <w:jc w:val="both"/>
        <w:rPr>
          <w:b/>
          <w:sz w:val="24"/>
          <w:szCs w:val="24"/>
        </w:rPr>
      </w:pPr>
      <w:r w:rsidRPr="00EE4CEE">
        <w:rPr>
          <w:b/>
          <w:sz w:val="24"/>
          <w:szCs w:val="24"/>
        </w:rPr>
        <w:lastRenderedPageBreak/>
        <w:t>1.3. Реализация</w:t>
      </w:r>
      <w:r w:rsidRPr="00EE4CEE">
        <w:rPr>
          <w:b/>
          <w:spacing w:val="-6"/>
          <w:sz w:val="24"/>
          <w:szCs w:val="24"/>
        </w:rPr>
        <w:t xml:space="preserve"> </w:t>
      </w:r>
      <w:r w:rsidRPr="00EE4CEE">
        <w:rPr>
          <w:b/>
          <w:sz w:val="24"/>
          <w:szCs w:val="24"/>
        </w:rPr>
        <w:t>воспитательных</w:t>
      </w:r>
      <w:r w:rsidRPr="00EE4CEE">
        <w:rPr>
          <w:b/>
          <w:spacing w:val="-4"/>
          <w:sz w:val="24"/>
          <w:szCs w:val="24"/>
        </w:rPr>
        <w:t xml:space="preserve"> </w:t>
      </w:r>
      <w:r w:rsidRPr="00EE4CEE">
        <w:rPr>
          <w:b/>
          <w:sz w:val="24"/>
          <w:szCs w:val="24"/>
        </w:rPr>
        <w:t>аспектов</w:t>
      </w:r>
      <w:r w:rsidRPr="00EE4CEE">
        <w:rPr>
          <w:b/>
          <w:spacing w:val="-4"/>
          <w:sz w:val="24"/>
          <w:szCs w:val="24"/>
        </w:rPr>
        <w:t xml:space="preserve"> </w:t>
      </w:r>
      <w:r w:rsidRPr="00EE4CEE">
        <w:rPr>
          <w:b/>
          <w:sz w:val="24"/>
          <w:szCs w:val="24"/>
        </w:rPr>
        <w:t>в</w:t>
      </w:r>
      <w:r w:rsidRPr="00EE4CEE">
        <w:rPr>
          <w:b/>
          <w:spacing w:val="-3"/>
          <w:sz w:val="24"/>
          <w:szCs w:val="24"/>
        </w:rPr>
        <w:t xml:space="preserve"> </w:t>
      </w:r>
      <w:r w:rsidRPr="00EE4CEE">
        <w:rPr>
          <w:b/>
          <w:sz w:val="24"/>
          <w:szCs w:val="24"/>
        </w:rPr>
        <w:t>процессе</w:t>
      </w:r>
      <w:r w:rsidRPr="00EE4CEE">
        <w:rPr>
          <w:b/>
          <w:spacing w:val="-4"/>
          <w:sz w:val="24"/>
          <w:szCs w:val="24"/>
        </w:rPr>
        <w:t xml:space="preserve"> </w:t>
      </w:r>
      <w:r w:rsidRPr="00EE4CEE">
        <w:rPr>
          <w:b/>
          <w:sz w:val="24"/>
          <w:szCs w:val="24"/>
        </w:rPr>
        <w:t>учебных</w:t>
      </w:r>
      <w:r w:rsidRPr="00EE4CEE">
        <w:rPr>
          <w:b/>
          <w:spacing w:val="-3"/>
          <w:sz w:val="24"/>
          <w:szCs w:val="24"/>
        </w:rPr>
        <w:t xml:space="preserve"> </w:t>
      </w:r>
      <w:r w:rsidRPr="00EE4CEE">
        <w:rPr>
          <w:b/>
          <w:spacing w:val="-2"/>
          <w:sz w:val="24"/>
          <w:szCs w:val="24"/>
        </w:rPr>
        <w:t>занятий</w:t>
      </w:r>
    </w:p>
    <w:p w:rsidR="00EE4CEE" w:rsidRPr="00EE4CEE" w:rsidRDefault="00EE4CEE" w:rsidP="00EE4CEE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EE4CEE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E4CEE">
        <w:rPr>
          <w:spacing w:val="-2"/>
          <w:sz w:val="24"/>
          <w:szCs w:val="24"/>
        </w:rPr>
        <w:t>включающих:</w:t>
      </w:r>
    </w:p>
    <w:p w:rsidR="00EE4CEE" w:rsidRPr="00EE4CEE" w:rsidRDefault="00EE4CEE" w:rsidP="00EE4CEE">
      <w:pPr>
        <w:numPr>
          <w:ilvl w:val="0"/>
          <w:numId w:val="14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демонстрацию интереса к будущей профессии;</w:t>
      </w:r>
    </w:p>
    <w:p w:rsidR="00EE4CEE" w:rsidRPr="00EE4CEE" w:rsidRDefault="00EE4CEE" w:rsidP="00EE4CEE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EE4CEE" w:rsidRPr="00EE4CEE" w:rsidRDefault="00EE4CEE" w:rsidP="00EE4CEE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EE4CEE" w:rsidRPr="00EE4CEE" w:rsidRDefault="00EE4CEE" w:rsidP="00EE4CEE">
      <w:pPr>
        <w:numPr>
          <w:ilvl w:val="0"/>
          <w:numId w:val="15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EE4CEE" w:rsidRPr="00EE4CEE" w:rsidRDefault="00EE4CEE" w:rsidP="00EE4CEE">
      <w:pPr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EE4CEE" w:rsidRPr="00EE4CEE" w:rsidRDefault="00EE4CEE" w:rsidP="00EE4CEE">
      <w:pPr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  участие в исследовательской и проектной работе;</w:t>
      </w:r>
    </w:p>
    <w:p w:rsidR="00EE4CEE" w:rsidRPr="00EE4CEE" w:rsidRDefault="00EE4CEE" w:rsidP="00EE4CEE">
      <w:pPr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EE4CEE" w:rsidRPr="00EE4CEE" w:rsidRDefault="00EE4CEE" w:rsidP="00EE4CEE">
      <w:pPr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E4CEE" w:rsidRPr="00EE4CEE" w:rsidRDefault="00EE4CEE" w:rsidP="00EE4CEE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 конструктивное взаимодействие в учебном коллективе;</w:t>
      </w:r>
    </w:p>
    <w:p w:rsidR="00EE4CEE" w:rsidRPr="00EE4CEE" w:rsidRDefault="00EE4CEE" w:rsidP="00EE4CEE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EE4CEE" w:rsidRPr="00EE4CEE" w:rsidRDefault="00EE4CEE" w:rsidP="00EE4CEE">
      <w:pPr>
        <w:numPr>
          <w:ilvl w:val="0"/>
          <w:numId w:val="19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E4CEE" w:rsidRPr="00EE4CEE" w:rsidRDefault="00EE4CEE" w:rsidP="00EE4CEE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EE4CEE" w:rsidRPr="00EE4CEE" w:rsidRDefault="00EE4CEE" w:rsidP="00EE4CEE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lastRenderedPageBreak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E4CEE" w:rsidRPr="00EE4CEE" w:rsidRDefault="00EE4CEE" w:rsidP="00EE4CEE">
      <w:pPr>
        <w:numPr>
          <w:ilvl w:val="0"/>
          <w:numId w:val="20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E4CEE" w:rsidRPr="00EE4CEE" w:rsidRDefault="00EE4CEE" w:rsidP="00EE4CEE">
      <w:pPr>
        <w:ind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E4CEE">
        <w:rPr>
          <w:spacing w:val="40"/>
          <w:sz w:val="24"/>
          <w:szCs w:val="24"/>
        </w:rPr>
        <w:t xml:space="preserve"> </w:t>
      </w:r>
      <w:r w:rsidRPr="00EE4CEE">
        <w:rPr>
          <w:sz w:val="24"/>
          <w:szCs w:val="24"/>
        </w:rPr>
        <w:t>для обсуждения.</w:t>
      </w:r>
    </w:p>
    <w:p w:rsidR="00EE4CEE" w:rsidRPr="00EE4CEE" w:rsidRDefault="00EE4CEE" w:rsidP="00EE4CEE">
      <w:pPr>
        <w:ind w:firstLine="709"/>
        <w:jc w:val="both"/>
        <w:rPr>
          <w:sz w:val="24"/>
          <w:szCs w:val="24"/>
        </w:rPr>
      </w:pPr>
    </w:p>
    <w:p w:rsidR="00EE4CEE" w:rsidRPr="00EE4CEE" w:rsidRDefault="00EE4CEE" w:rsidP="00EE4CEE">
      <w:pPr>
        <w:ind w:firstLine="709"/>
        <w:jc w:val="both"/>
        <w:rPr>
          <w:sz w:val="24"/>
          <w:szCs w:val="24"/>
        </w:rPr>
      </w:pPr>
      <w:r w:rsidRPr="00EE4CEE">
        <w:rPr>
          <w:b/>
          <w:sz w:val="24"/>
          <w:szCs w:val="24"/>
        </w:rPr>
        <w:t>1.4.Использование</w:t>
      </w:r>
      <w:r w:rsidRPr="00EE4CEE">
        <w:rPr>
          <w:b/>
          <w:spacing w:val="-6"/>
          <w:sz w:val="24"/>
          <w:szCs w:val="24"/>
        </w:rPr>
        <w:t xml:space="preserve"> </w:t>
      </w:r>
      <w:r w:rsidRPr="00EE4CEE">
        <w:rPr>
          <w:b/>
          <w:sz w:val="24"/>
          <w:szCs w:val="24"/>
        </w:rPr>
        <w:t>активных</w:t>
      </w:r>
      <w:r w:rsidRPr="00EE4CEE">
        <w:rPr>
          <w:b/>
          <w:spacing w:val="-2"/>
          <w:sz w:val="24"/>
          <w:szCs w:val="24"/>
        </w:rPr>
        <w:t xml:space="preserve"> </w:t>
      </w:r>
      <w:r w:rsidRPr="00EE4CEE">
        <w:rPr>
          <w:b/>
          <w:sz w:val="24"/>
          <w:szCs w:val="24"/>
        </w:rPr>
        <w:t>и</w:t>
      </w:r>
      <w:r w:rsidRPr="00EE4CEE">
        <w:rPr>
          <w:b/>
          <w:spacing w:val="-3"/>
          <w:sz w:val="24"/>
          <w:szCs w:val="24"/>
        </w:rPr>
        <w:t xml:space="preserve"> </w:t>
      </w:r>
      <w:r w:rsidRPr="00EE4CEE">
        <w:rPr>
          <w:b/>
          <w:sz w:val="24"/>
          <w:szCs w:val="24"/>
        </w:rPr>
        <w:t>интерактивных</w:t>
      </w:r>
      <w:r w:rsidRPr="00EE4CEE">
        <w:rPr>
          <w:b/>
          <w:spacing w:val="-2"/>
          <w:sz w:val="24"/>
          <w:szCs w:val="24"/>
        </w:rPr>
        <w:t xml:space="preserve"> </w:t>
      </w:r>
      <w:r w:rsidRPr="00EE4CEE">
        <w:rPr>
          <w:b/>
          <w:sz w:val="24"/>
          <w:szCs w:val="24"/>
        </w:rPr>
        <w:t>форм</w:t>
      </w:r>
      <w:r w:rsidRPr="00EE4CEE">
        <w:rPr>
          <w:b/>
          <w:spacing w:val="-3"/>
          <w:sz w:val="24"/>
          <w:szCs w:val="24"/>
        </w:rPr>
        <w:t xml:space="preserve"> </w:t>
      </w:r>
      <w:r w:rsidRPr="00EE4CEE">
        <w:rPr>
          <w:b/>
          <w:sz w:val="24"/>
          <w:szCs w:val="24"/>
        </w:rPr>
        <w:t>проведения</w:t>
      </w:r>
      <w:r w:rsidRPr="00EE4CEE">
        <w:rPr>
          <w:b/>
          <w:spacing w:val="-5"/>
          <w:sz w:val="24"/>
          <w:szCs w:val="24"/>
        </w:rPr>
        <w:t xml:space="preserve"> </w:t>
      </w:r>
      <w:r w:rsidRPr="00EE4CEE">
        <w:rPr>
          <w:b/>
          <w:spacing w:val="-2"/>
          <w:sz w:val="24"/>
          <w:szCs w:val="24"/>
        </w:rPr>
        <w:t>занятий</w:t>
      </w:r>
    </w:p>
    <w:p w:rsidR="00EE4CEE" w:rsidRPr="00EE4CEE" w:rsidRDefault="00EE4CEE" w:rsidP="00EE4CEE">
      <w:pPr>
        <w:pStyle w:val="a3"/>
        <w:ind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EE4CEE" w:rsidRPr="00EE4CEE" w:rsidRDefault="00EE4CEE" w:rsidP="00EE4CEE">
      <w:pPr>
        <w:pStyle w:val="a5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групповая</w:t>
      </w:r>
      <w:r w:rsidRPr="00EE4CEE">
        <w:rPr>
          <w:spacing w:val="-3"/>
          <w:sz w:val="24"/>
          <w:szCs w:val="24"/>
        </w:rPr>
        <w:t xml:space="preserve"> </w:t>
      </w:r>
      <w:r w:rsidRPr="00EE4CEE">
        <w:rPr>
          <w:sz w:val="24"/>
          <w:szCs w:val="24"/>
        </w:rPr>
        <w:t>работа</w:t>
      </w:r>
      <w:r w:rsidRPr="00EE4CEE">
        <w:rPr>
          <w:spacing w:val="-2"/>
          <w:sz w:val="24"/>
          <w:szCs w:val="24"/>
        </w:rPr>
        <w:t xml:space="preserve"> </w:t>
      </w:r>
      <w:r w:rsidRPr="00EE4CEE">
        <w:rPr>
          <w:sz w:val="24"/>
          <w:szCs w:val="24"/>
        </w:rPr>
        <w:t>или</w:t>
      </w:r>
      <w:r w:rsidRPr="00EE4CEE">
        <w:rPr>
          <w:spacing w:val="-2"/>
          <w:sz w:val="24"/>
          <w:szCs w:val="24"/>
        </w:rPr>
        <w:t xml:space="preserve"> </w:t>
      </w:r>
      <w:r w:rsidRPr="00EE4CEE">
        <w:rPr>
          <w:sz w:val="24"/>
          <w:szCs w:val="24"/>
        </w:rPr>
        <w:t>работа</w:t>
      </w:r>
      <w:r w:rsidRPr="00EE4CEE">
        <w:rPr>
          <w:spacing w:val="-3"/>
          <w:sz w:val="24"/>
          <w:szCs w:val="24"/>
        </w:rPr>
        <w:t xml:space="preserve"> </w:t>
      </w:r>
      <w:r w:rsidRPr="00EE4CEE">
        <w:rPr>
          <w:sz w:val="24"/>
          <w:szCs w:val="24"/>
        </w:rPr>
        <w:t>в</w:t>
      </w:r>
      <w:r w:rsidRPr="00EE4CEE">
        <w:rPr>
          <w:spacing w:val="-2"/>
          <w:sz w:val="24"/>
          <w:szCs w:val="24"/>
        </w:rPr>
        <w:t xml:space="preserve"> парах;</w:t>
      </w:r>
    </w:p>
    <w:p w:rsidR="00EE4CEE" w:rsidRPr="00EE4CEE" w:rsidRDefault="00EE4CEE" w:rsidP="00EE4CEE">
      <w:pPr>
        <w:pStyle w:val="a5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решение</w:t>
      </w:r>
      <w:r w:rsidRPr="00EE4CEE">
        <w:rPr>
          <w:spacing w:val="-4"/>
          <w:sz w:val="24"/>
          <w:szCs w:val="24"/>
        </w:rPr>
        <w:t xml:space="preserve"> </w:t>
      </w:r>
      <w:r w:rsidRPr="00EE4CEE">
        <w:rPr>
          <w:sz w:val="24"/>
          <w:szCs w:val="24"/>
        </w:rPr>
        <w:t>ситуационных</w:t>
      </w:r>
      <w:r w:rsidRPr="00EE4CEE">
        <w:rPr>
          <w:spacing w:val="-2"/>
          <w:sz w:val="24"/>
          <w:szCs w:val="24"/>
        </w:rPr>
        <w:t xml:space="preserve"> задач;</w:t>
      </w:r>
    </w:p>
    <w:p w:rsidR="00EE4CEE" w:rsidRPr="00EE4CEE" w:rsidRDefault="00EE4CEE" w:rsidP="00EE4CEE">
      <w:pPr>
        <w:pStyle w:val="a5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решение</w:t>
      </w:r>
      <w:r w:rsidRPr="00EE4CEE">
        <w:rPr>
          <w:spacing w:val="-5"/>
          <w:sz w:val="24"/>
          <w:szCs w:val="24"/>
        </w:rPr>
        <w:t xml:space="preserve"> </w:t>
      </w:r>
      <w:r w:rsidRPr="00EE4CEE">
        <w:rPr>
          <w:sz w:val="24"/>
          <w:szCs w:val="24"/>
        </w:rPr>
        <w:t>производственных</w:t>
      </w:r>
      <w:r w:rsidRPr="00EE4CEE">
        <w:rPr>
          <w:spacing w:val="-5"/>
          <w:sz w:val="24"/>
          <w:szCs w:val="24"/>
        </w:rPr>
        <w:t xml:space="preserve"> </w:t>
      </w:r>
      <w:r w:rsidRPr="00EE4CEE">
        <w:rPr>
          <w:spacing w:val="-2"/>
          <w:sz w:val="24"/>
          <w:szCs w:val="24"/>
        </w:rPr>
        <w:t>задач;</w:t>
      </w:r>
    </w:p>
    <w:p w:rsidR="00EE4CEE" w:rsidRPr="00EE4CEE" w:rsidRDefault="00EE4CEE" w:rsidP="00EE4CEE">
      <w:pPr>
        <w:pStyle w:val="a5"/>
        <w:numPr>
          <w:ilvl w:val="0"/>
          <w:numId w:val="22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ind w:left="0" w:firstLine="709"/>
        <w:jc w:val="both"/>
        <w:rPr>
          <w:sz w:val="24"/>
          <w:szCs w:val="24"/>
        </w:rPr>
      </w:pPr>
      <w:r w:rsidRPr="00EE4CEE">
        <w:rPr>
          <w:spacing w:val="-2"/>
          <w:sz w:val="24"/>
          <w:szCs w:val="24"/>
        </w:rPr>
        <w:t>исследовательская</w:t>
      </w:r>
      <w:r w:rsidRPr="00EE4CEE">
        <w:rPr>
          <w:sz w:val="24"/>
          <w:szCs w:val="24"/>
        </w:rPr>
        <w:t xml:space="preserve"> </w:t>
      </w:r>
      <w:r w:rsidRPr="00EE4CEE">
        <w:rPr>
          <w:spacing w:val="-2"/>
          <w:sz w:val="24"/>
          <w:szCs w:val="24"/>
        </w:rPr>
        <w:t>деятельность</w:t>
      </w:r>
      <w:r w:rsidRPr="00EE4CEE">
        <w:rPr>
          <w:sz w:val="24"/>
          <w:szCs w:val="24"/>
        </w:rPr>
        <w:t xml:space="preserve"> </w:t>
      </w:r>
      <w:r w:rsidRPr="00EE4CEE">
        <w:rPr>
          <w:spacing w:val="-2"/>
          <w:sz w:val="24"/>
          <w:szCs w:val="24"/>
        </w:rPr>
        <w:t>обучающихся</w:t>
      </w:r>
      <w:r w:rsidRPr="00EE4CEE">
        <w:rPr>
          <w:sz w:val="24"/>
          <w:szCs w:val="24"/>
        </w:rPr>
        <w:t xml:space="preserve"> </w:t>
      </w:r>
      <w:r w:rsidRPr="00EE4CEE">
        <w:rPr>
          <w:spacing w:val="-10"/>
          <w:sz w:val="24"/>
          <w:szCs w:val="24"/>
        </w:rPr>
        <w:t>в</w:t>
      </w:r>
      <w:r w:rsidRPr="00EE4CEE">
        <w:rPr>
          <w:sz w:val="24"/>
          <w:szCs w:val="24"/>
        </w:rPr>
        <w:t xml:space="preserve"> </w:t>
      </w:r>
      <w:r w:rsidRPr="00EE4CEE">
        <w:rPr>
          <w:spacing w:val="-2"/>
          <w:sz w:val="24"/>
          <w:szCs w:val="24"/>
        </w:rPr>
        <w:t>рамках</w:t>
      </w:r>
      <w:r w:rsidRPr="00EE4CEE">
        <w:rPr>
          <w:sz w:val="24"/>
          <w:szCs w:val="24"/>
        </w:rPr>
        <w:t xml:space="preserve"> </w:t>
      </w:r>
      <w:r w:rsidRPr="00EE4CEE">
        <w:rPr>
          <w:spacing w:val="-2"/>
          <w:sz w:val="24"/>
          <w:szCs w:val="24"/>
        </w:rPr>
        <w:t>реализации</w:t>
      </w:r>
      <w:r w:rsidRPr="00EE4CEE">
        <w:rPr>
          <w:sz w:val="24"/>
          <w:szCs w:val="24"/>
        </w:rPr>
        <w:t xml:space="preserve"> </w:t>
      </w:r>
      <w:r w:rsidRPr="00EE4CEE">
        <w:rPr>
          <w:spacing w:val="-4"/>
          <w:sz w:val="24"/>
          <w:szCs w:val="24"/>
        </w:rPr>
        <w:t xml:space="preserve">ими </w:t>
      </w:r>
      <w:r w:rsidRPr="00EE4CEE">
        <w:rPr>
          <w:sz w:val="24"/>
          <w:szCs w:val="24"/>
        </w:rPr>
        <w:t>индивидуальных исследовательских проектов;</w:t>
      </w:r>
    </w:p>
    <w:p w:rsidR="00EE4CEE" w:rsidRPr="00EE4CEE" w:rsidRDefault="00EE4CEE" w:rsidP="00EE4CEE">
      <w:pPr>
        <w:pStyle w:val="a3"/>
        <w:ind w:firstLine="709"/>
        <w:jc w:val="both"/>
        <w:rPr>
          <w:b/>
          <w:sz w:val="24"/>
          <w:szCs w:val="24"/>
        </w:rPr>
      </w:pPr>
    </w:p>
    <w:p w:rsidR="00EE4CEE" w:rsidRPr="00EE4CEE" w:rsidRDefault="00EE4CEE" w:rsidP="00EE4CEE">
      <w:pPr>
        <w:pStyle w:val="1"/>
        <w:tabs>
          <w:tab w:val="num" w:pos="0"/>
          <w:tab w:val="left" w:pos="1042"/>
        </w:tabs>
        <w:suppressAutoHyphens/>
        <w:autoSpaceDE/>
        <w:autoSpaceDN/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1.5.Практическая</w:t>
      </w:r>
      <w:r w:rsidRPr="00EE4CEE">
        <w:rPr>
          <w:spacing w:val="-3"/>
          <w:sz w:val="24"/>
          <w:szCs w:val="24"/>
        </w:rPr>
        <w:t xml:space="preserve"> </w:t>
      </w:r>
      <w:r w:rsidRPr="00EE4CEE">
        <w:rPr>
          <w:spacing w:val="-2"/>
          <w:sz w:val="24"/>
          <w:szCs w:val="24"/>
        </w:rPr>
        <w:t>подготовка</w:t>
      </w:r>
    </w:p>
    <w:p w:rsidR="00EE4CEE" w:rsidRPr="00EE4CEE" w:rsidRDefault="00EE4CEE" w:rsidP="00EE4CEE">
      <w:pPr>
        <w:pStyle w:val="a3"/>
        <w:ind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:rsidR="00EE4CEE" w:rsidRPr="00EE4CEE" w:rsidRDefault="00EE4CEE" w:rsidP="00EE4CEE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учебной</w:t>
      </w:r>
      <w:r w:rsidRPr="00EE4CEE">
        <w:rPr>
          <w:spacing w:val="-3"/>
          <w:sz w:val="24"/>
          <w:szCs w:val="24"/>
        </w:rPr>
        <w:t xml:space="preserve"> </w:t>
      </w:r>
      <w:r w:rsidRPr="00EE4CEE">
        <w:rPr>
          <w:sz w:val="24"/>
          <w:szCs w:val="24"/>
        </w:rPr>
        <w:t>и</w:t>
      </w:r>
      <w:r w:rsidRPr="00EE4CEE">
        <w:rPr>
          <w:spacing w:val="-3"/>
          <w:sz w:val="24"/>
          <w:szCs w:val="24"/>
        </w:rPr>
        <w:t xml:space="preserve"> </w:t>
      </w:r>
      <w:r w:rsidRPr="00EE4CEE">
        <w:rPr>
          <w:sz w:val="24"/>
          <w:szCs w:val="24"/>
        </w:rPr>
        <w:t>производственной</w:t>
      </w:r>
      <w:r w:rsidRPr="00EE4CEE">
        <w:rPr>
          <w:spacing w:val="-4"/>
          <w:sz w:val="24"/>
          <w:szCs w:val="24"/>
        </w:rPr>
        <w:t xml:space="preserve"> </w:t>
      </w:r>
      <w:r w:rsidRPr="00EE4CEE">
        <w:rPr>
          <w:spacing w:val="-2"/>
          <w:sz w:val="24"/>
          <w:szCs w:val="24"/>
        </w:rPr>
        <w:t>практики;</w:t>
      </w:r>
    </w:p>
    <w:p w:rsidR="00EE4CEE" w:rsidRPr="00EE4CEE" w:rsidRDefault="00EE4CEE" w:rsidP="00EE4CEE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EE4CEE">
        <w:rPr>
          <w:spacing w:val="-2"/>
          <w:sz w:val="24"/>
          <w:szCs w:val="24"/>
        </w:rPr>
        <w:t>деятельностью;</w:t>
      </w:r>
    </w:p>
    <w:p w:rsidR="00EE4CEE" w:rsidRPr="00EE4CEE" w:rsidRDefault="00EE4CEE" w:rsidP="00EE4CEE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EE4CEE">
        <w:rPr>
          <w:spacing w:val="40"/>
          <w:sz w:val="24"/>
          <w:szCs w:val="24"/>
        </w:rPr>
        <w:t xml:space="preserve"> </w:t>
      </w:r>
      <w:r w:rsidRPr="00EE4CEE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EE4CEE" w:rsidRPr="00EE4CEE" w:rsidRDefault="00EE4CEE">
      <w:pPr>
        <w:rPr>
          <w:sz w:val="24"/>
          <w:szCs w:val="24"/>
        </w:rPr>
      </w:pPr>
    </w:p>
    <w:p w:rsidR="00EE4CEE" w:rsidRPr="00EE4CEE" w:rsidRDefault="00EE4CEE">
      <w:pPr>
        <w:rPr>
          <w:sz w:val="24"/>
          <w:szCs w:val="24"/>
        </w:rPr>
      </w:pPr>
    </w:p>
    <w:p w:rsidR="003E0841" w:rsidRPr="00EE4CEE" w:rsidRDefault="003E0841" w:rsidP="003E0841">
      <w:pPr>
        <w:ind w:firstLine="720"/>
        <w:jc w:val="both"/>
        <w:rPr>
          <w:b/>
          <w:sz w:val="24"/>
          <w:szCs w:val="24"/>
        </w:rPr>
      </w:pPr>
      <w:r w:rsidRPr="00EE4CEE">
        <w:rPr>
          <w:b/>
          <w:sz w:val="24"/>
          <w:szCs w:val="24"/>
        </w:rPr>
        <w:t>1.</w:t>
      </w:r>
      <w:r w:rsidR="00EE4CEE" w:rsidRPr="00EE4CEE">
        <w:rPr>
          <w:b/>
          <w:sz w:val="24"/>
          <w:szCs w:val="24"/>
        </w:rPr>
        <w:t>6</w:t>
      </w:r>
      <w:r w:rsidRPr="00EE4CEE">
        <w:rPr>
          <w:b/>
          <w:sz w:val="24"/>
          <w:szCs w:val="24"/>
        </w:rPr>
        <w:t xml:space="preserve"> Количество часов на учебную практику при заочной форме обучения:</w:t>
      </w:r>
    </w:p>
    <w:p w:rsidR="003E0841" w:rsidRPr="00EE4CEE" w:rsidRDefault="003E0841" w:rsidP="003E0841">
      <w:pPr>
        <w:ind w:firstLine="720"/>
        <w:jc w:val="both"/>
        <w:rPr>
          <w:sz w:val="24"/>
          <w:szCs w:val="24"/>
        </w:rPr>
      </w:pPr>
      <w:r w:rsidRPr="00EE4CEE">
        <w:rPr>
          <w:sz w:val="24"/>
          <w:szCs w:val="24"/>
        </w:rPr>
        <w:t>УП.02 — 1 неделя, 36 часов.</w:t>
      </w:r>
    </w:p>
    <w:p w:rsidR="003E0841" w:rsidRDefault="003E0841" w:rsidP="003E0841">
      <w:pPr>
        <w:ind w:firstLine="720"/>
        <w:jc w:val="both"/>
        <w:rPr>
          <w:sz w:val="24"/>
        </w:rPr>
      </w:pPr>
    </w:p>
    <w:p w:rsidR="00EE4CEE" w:rsidRDefault="00EE4CEE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6232E5" w:rsidRDefault="006232E5" w:rsidP="003E0841">
      <w:pPr>
        <w:ind w:firstLine="720"/>
        <w:jc w:val="both"/>
        <w:rPr>
          <w:sz w:val="24"/>
        </w:rPr>
      </w:pPr>
    </w:p>
    <w:p w:rsidR="003E0841" w:rsidRDefault="003E0841" w:rsidP="003E0841">
      <w:pPr>
        <w:ind w:firstLine="72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2. </w:t>
      </w:r>
      <w:r w:rsidRPr="00A810C9">
        <w:rPr>
          <w:b/>
          <w:sz w:val="24"/>
        </w:rPr>
        <w:t>РЕЗУЛЬТАТЫ ПРАКТИКИ</w:t>
      </w:r>
    </w:p>
    <w:p w:rsidR="005A2217" w:rsidRDefault="005A2217" w:rsidP="005A2217">
      <w:pPr>
        <w:ind w:firstLine="720"/>
        <w:jc w:val="both"/>
        <w:rPr>
          <w:sz w:val="24"/>
        </w:rPr>
      </w:pPr>
      <w:r>
        <w:rPr>
          <w:sz w:val="24"/>
        </w:rPr>
        <w:t>Результатом учебной практики является освоение общих (ОК) компетенций:</w:t>
      </w:r>
    </w:p>
    <w:p w:rsidR="005A2217" w:rsidRPr="00A810C9" w:rsidRDefault="005A2217" w:rsidP="003E0841">
      <w:pPr>
        <w:ind w:firstLine="720"/>
        <w:jc w:val="center"/>
        <w:rPr>
          <w:b/>
          <w:sz w:val="24"/>
        </w:rPr>
      </w:pPr>
    </w:p>
    <w:p w:rsidR="005A2217" w:rsidRPr="005A2217" w:rsidRDefault="005A2217" w:rsidP="005A2217">
      <w:pPr>
        <w:jc w:val="both"/>
        <w:rPr>
          <w:color w:val="000000" w:themeColor="text1"/>
        </w:rPr>
      </w:pPr>
      <w:r w:rsidRPr="009A3E44">
        <w:t>1.1.1. Перечень общих компетенций</w:t>
      </w:r>
    </w:p>
    <w:p w:rsidR="005A2217" w:rsidRDefault="005A2217" w:rsidP="00F54A5C">
      <w:pPr>
        <w:jc w:val="both"/>
        <w:rPr>
          <w:color w:val="000000" w:themeColor="text1"/>
        </w:rPr>
      </w:pPr>
      <w:r w:rsidRPr="005A2217">
        <w:rPr>
          <w:color w:val="000000" w:themeColor="text1"/>
        </w:rPr>
        <w:t xml:space="preserve"> 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82E73" w:rsidRPr="00FD758A" w:rsidRDefault="00582E73" w:rsidP="000C6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582E73" w:rsidRPr="00FD758A" w:rsidRDefault="00582E73" w:rsidP="000C653E">
            <w:pPr>
              <w:suppressAutoHyphens/>
              <w:rPr>
                <w:b/>
                <w:iCs/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82E73" w:rsidRPr="00FD758A" w:rsidTr="000C653E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82E73" w:rsidRPr="00FD758A" w:rsidRDefault="00582E73" w:rsidP="000C653E">
            <w:pPr>
              <w:suppressAutoHyphens/>
              <w:rPr>
                <w:iCs/>
                <w:sz w:val="24"/>
                <w:szCs w:val="24"/>
              </w:rPr>
            </w:pPr>
          </w:p>
        </w:tc>
      </w:tr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02</w:t>
            </w:r>
          </w:p>
        </w:tc>
        <w:tc>
          <w:tcPr>
            <w:tcW w:w="8606" w:type="dxa"/>
            <w:vMerge w:val="restart"/>
          </w:tcPr>
          <w:p w:rsidR="00582E73" w:rsidRPr="00FD758A" w:rsidRDefault="00582E73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82E73" w:rsidRPr="00FD758A" w:rsidRDefault="00582E73" w:rsidP="000C653E">
            <w:pPr>
              <w:rPr>
                <w:sz w:val="24"/>
                <w:szCs w:val="24"/>
              </w:rPr>
            </w:pPr>
          </w:p>
        </w:tc>
      </w:tr>
      <w:tr w:rsidR="00582E73" w:rsidRPr="00FD758A" w:rsidTr="000C653E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82E73" w:rsidRPr="00FD758A" w:rsidRDefault="00582E73" w:rsidP="000C653E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582E73" w:rsidRPr="00FD758A" w:rsidRDefault="00582E73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82E73" w:rsidRPr="00FD758A" w:rsidRDefault="00582E73" w:rsidP="000C653E">
            <w:pPr>
              <w:rPr>
                <w:sz w:val="24"/>
                <w:szCs w:val="24"/>
              </w:rPr>
            </w:pPr>
          </w:p>
        </w:tc>
      </w:tr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82E73" w:rsidRPr="00FD758A" w:rsidRDefault="00582E73" w:rsidP="000C653E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04</w:t>
            </w:r>
          </w:p>
        </w:tc>
        <w:tc>
          <w:tcPr>
            <w:tcW w:w="8606" w:type="dxa"/>
            <w:vMerge w:val="restart"/>
          </w:tcPr>
          <w:p w:rsidR="00582E73" w:rsidRPr="00FD758A" w:rsidRDefault="00582E73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82E73" w:rsidRPr="00FD758A" w:rsidTr="000C653E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82E73" w:rsidRPr="00FD758A" w:rsidRDefault="00582E73" w:rsidP="000C653E">
            <w:pPr>
              <w:suppressAutoHyphens/>
              <w:rPr>
                <w:sz w:val="24"/>
                <w:szCs w:val="24"/>
              </w:rPr>
            </w:pPr>
          </w:p>
        </w:tc>
      </w:tr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582E73" w:rsidRPr="00FD758A" w:rsidRDefault="00582E73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82E73" w:rsidRPr="00FD758A" w:rsidTr="000C653E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82E73" w:rsidRPr="00FD758A" w:rsidRDefault="00582E73" w:rsidP="000C653E">
            <w:pPr>
              <w:suppressAutoHyphens/>
              <w:rPr>
                <w:sz w:val="24"/>
                <w:szCs w:val="24"/>
              </w:rPr>
            </w:pPr>
          </w:p>
        </w:tc>
      </w:tr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582E73" w:rsidRPr="00FD758A" w:rsidRDefault="00582E73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82E73" w:rsidRPr="00FD758A" w:rsidRDefault="00582E73" w:rsidP="000C653E">
            <w:pPr>
              <w:suppressAutoHyphens/>
              <w:rPr>
                <w:sz w:val="24"/>
                <w:szCs w:val="24"/>
              </w:rPr>
            </w:pPr>
          </w:p>
        </w:tc>
      </w:tr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07</w:t>
            </w:r>
          </w:p>
        </w:tc>
        <w:tc>
          <w:tcPr>
            <w:tcW w:w="8606" w:type="dxa"/>
            <w:vMerge w:val="restart"/>
          </w:tcPr>
          <w:p w:rsidR="00582E73" w:rsidRPr="00FD758A" w:rsidRDefault="00582E73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582E73" w:rsidRPr="00FD758A" w:rsidTr="000C653E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82E73" w:rsidRPr="00FD758A" w:rsidRDefault="00582E73" w:rsidP="000C653E">
            <w:pPr>
              <w:suppressAutoHyphens/>
              <w:rPr>
                <w:sz w:val="24"/>
                <w:szCs w:val="24"/>
              </w:rPr>
            </w:pPr>
          </w:p>
        </w:tc>
      </w:tr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582E73" w:rsidRPr="00FD758A" w:rsidRDefault="00582E73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82E73" w:rsidRPr="00FD758A" w:rsidTr="000C653E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82E73" w:rsidRPr="00FD758A" w:rsidRDefault="00582E73" w:rsidP="000C653E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582E73" w:rsidRPr="00FD758A" w:rsidRDefault="00582E73" w:rsidP="000C653E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582E73" w:rsidRPr="00FD758A" w:rsidTr="000C653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82E73" w:rsidRPr="00FD758A" w:rsidRDefault="00582E73" w:rsidP="000C653E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82E73" w:rsidRPr="00FD758A" w:rsidRDefault="00582E73" w:rsidP="000C653E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582E73" w:rsidRPr="00F54A5C" w:rsidRDefault="00582E73" w:rsidP="00F54A5C">
      <w:pPr>
        <w:jc w:val="both"/>
        <w:rPr>
          <w:rStyle w:val="aa"/>
          <w:i w:val="0"/>
          <w:color w:val="000000" w:themeColor="text1"/>
        </w:rPr>
      </w:pPr>
    </w:p>
    <w:p w:rsidR="005A2217" w:rsidRP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  <w:r w:rsidRPr="005A2217"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  <w:t xml:space="preserve">1.1.2. Перечень профессиональных компетенций </w:t>
      </w:r>
    </w:p>
    <w:p w:rsidR="005A2217" w:rsidRPr="005A2217" w:rsidRDefault="005A2217" w:rsidP="005A2217">
      <w:pPr>
        <w:jc w:val="both"/>
        <w:rPr>
          <w:color w:val="000000" w:themeColor="text1"/>
          <w:lang w:eastAsia="x-none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4"/>
        <w:gridCol w:w="8056"/>
      </w:tblGrid>
      <w:tr w:rsidR="005A5A85" w:rsidRPr="00177F78" w:rsidTr="00177F78">
        <w:trPr>
          <w:trHeight w:val="94"/>
        </w:trPr>
        <w:tc>
          <w:tcPr>
            <w:tcW w:w="791" w:type="pct"/>
            <w:tcBorders>
              <w:bottom w:val="single" w:sz="12" w:space="0" w:color="auto"/>
            </w:tcBorders>
            <w:vAlign w:val="center"/>
          </w:tcPr>
          <w:p w:rsidR="005A5A85" w:rsidRPr="00177F78" w:rsidRDefault="005A5A85" w:rsidP="005F245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77F78">
              <w:rPr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209" w:type="pct"/>
            <w:tcBorders>
              <w:bottom w:val="single" w:sz="12" w:space="0" w:color="auto"/>
            </w:tcBorders>
            <w:vAlign w:val="center"/>
          </w:tcPr>
          <w:p w:rsidR="005A5A85" w:rsidRPr="00177F78" w:rsidRDefault="005A5A85" w:rsidP="005F245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77F78">
              <w:rPr>
                <w:b/>
                <w:bCs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5A5A85" w:rsidRPr="00177F78" w:rsidTr="00177F78">
        <w:trPr>
          <w:trHeight w:val="263"/>
        </w:trPr>
        <w:tc>
          <w:tcPr>
            <w:tcW w:w="791" w:type="pct"/>
            <w:tcBorders>
              <w:top w:val="single" w:sz="12" w:space="0" w:color="auto"/>
            </w:tcBorders>
            <w:vAlign w:val="center"/>
          </w:tcPr>
          <w:p w:rsidR="005A5A85" w:rsidRPr="00177F78" w:rsidRDefault="005A5A85" w:rsidP="005F2451">
            <w:pPr>
              <w:suppressAutoHyphens/>
              <w:spacing w:line="360" w:lineRule="auto"/>
              <w:rPr>
                <w:sz w:val="24"/>
                <w:szCs w:val="24"/>
                <w:lang w:eastAsia="ru-RU"/>
              </w:rPr>
            </w:pPr>
            <w:r w:rsidRPr="00177F78">
              <w:rPr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4209" w:type="pct"/>
            <w:tcBorders>
              <w:top w:val="single" w:sz="12" w:space="0" w:color="auto"/>
            </w:tcBorders>
          </w:tcPr>
          <w:p w:rsidR="005A5A85" w:rsidRPr="00177F78" w:rsidRDefault="005A5A85" w:rsidP="005F2451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F78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начислению и перечислению налогов и сборов в бюджеты различных уровней;</w:t>
            </w:r>
          </w:p>
        </w:tc>
      </w:tr>
      <w:tr w:rsidR="005A5A85" w:rsidRPr="00177F78" w:rsidTr="00177F78">
        <w:trPr>
          <w:trHeight w:val="357"/>
        </w:trPr>
        <w:tc>
          <w:tcPr>
            <w:tcW w:w="791" w:type="pct"/>
            <w:vAlign w:val="center"/>
          </w:tcPr>
          <w:p w:rsidR="005A5A85" w:rsidRPr="00177F78" w:rsidRDefault="005A5A85" w:rsidP="005F2451">
            <w:pPr>
              <w:suppressAutoHyphens/>
              <w:spacing w:line="360" w:lineRule="auto"/>
              <w:rPr>
                <w:sz w:val="24"/>
                <w:szCs w:val="24"/>
                <w:lang w:eastAsia="ru-RU"/>
              </w:rPr>
            </w:pPr>
            <w:r w:rsidRPr="00177F78">
              <w:rPr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4209" w:type="pct"/>
          </w:tcPr>
          <w:p w:rsidR="005A5A85" w:rsidRPr="00177F78" w:rsidRDefault="005A5A85" w:rsidP="005F2451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F78">
              <w:rPr>
                <w:rFonts w:ascii="Times New Roman" w:hAnsi="Times New Roman" w:cs="Times New Roman"/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операциям;</w:t>
            </w:r>
          </w:p>
        </w:tc>
      </w:tr>
      <w:tr w:rsidR="005A5A85" w:rsidRPr="00177F78" w:rsidTr="00177F78">
        <w:trPr>
          <w:trHeight w:val="263"/>
        </w:trPr>
        <w:tc>
          <w:tcPr>
            <w:tcW w:w="791" w:type="pct"/>
            <w:vAlign w:val="center"/>
          </w:tcPr>
          <w:p w:rsidR="005A5A85" w:rsidRPr="00177F78" w:rsidRDefault="005A5A85" w:rsidP="005F2451">
            <w:pPr>
              <w:suppressAutoHyphens/>
              <w:spacing w:line="360" w:lineRule="auto"/>
              <w:rPr>
                <w:sz w:val="24"/>
                <w:szCs w:val="24"/>
                <w:lang w:val="en-US" w:eastAsia="ru-RU"/>
              </w:rPr>
            </w:pPr>
            <w:r w:rsidRPr="00177F78">
              <w:rPr>
                <w:sz w:val="24"/>
                <w:szCs w:val="24"/>
                <w:lang w:eastAsia="ru-RU"/>
              </w:rPr>
              <w:t xml:space="preserve">ПК 3.3. </w:t>
            </w:r>
          </w:p>
        </w:tc>
        <w:tc>
          <w:tcPr>
            <w:tcW w:w="4209" w:type="pct"/>
          </w:tcPr>
          <w:p w:rsidR="005A5A85" w:rsidRPr="00177F78" w:rsidRDefault="005A5A85" w:rsidP="005F2451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F78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начислению и перечислению страховых взносов во внебюджетные фонды и налоговые органы;</w:t>
            </w:r>
          </w:p>
        </w:tc>
      </w:tr>
      <w:tr w:rsidR="005A5A85" w:rsidRPr="00177F78" w:rsidTr="00177F78">
        <w:trPr>
          <w:trHeight w:val="485"/>
        </w:trPr>
        <w:tc>
          <w:tcPr>
            <w:tcW w:w="791" w:type="pct"/>
            <w:vAlign w:val="center"/>
          </w:tcPr>
          <w:p w:rsidR="005A5A85" w:rsidRPr="00177F78" w:rsidRDefault="005A5A85" w:rsidP="005F2451">
            <w:pPr>
              <w:suppressAutoHyphens/>
              <w:spacing w:line="360" w:lineRule="auto"/>
              <w:rPr>
                <w:sz w:val="24"/>
                <w:szCs w:val="24"/>
                <w:lang w:val="en-US" w:eastAsia="ru-RU"/>
              </w:rPr>
            </w:pPr>
            <w:r w:rsidRPr="00177F78">
              <w:rPr>
                <w:sz w:val="24"/>
                <w:szCs w:val="24"/>
                <w:lang w:eastAsia="ru-RU"/>
              </w:rPr>
              <w:t xml:space="preserve">ПК 3.4. </w:t>
            </w:r>
          </w:p>
        </w:tc>
        <w:tc>
          <w:tcPr>
            <w:tcW w:w="4209" w:type="pct"/>
          </w:tcPr>
          <w:p w:rsidR="005A5A85" w:rsidRPr="00177F78" w:rsidRDefault="005A5A85" w:rsidP="005F2451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F78">
              <w:rPr>
                <w:rFonts w:ascii="Times New Roman" w:hAnsi="Times New Roman" w:cs="Times New Roman"/>
                <w:sz w:val="24"/>
                <w:szCs w:val="24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      </w:r>
          </w:p>
        </w:tc>
      </w:tr>
    </w:tbl>
    <w:p w:rsidR="003E0841" w:rsidRDefault="003E0841">
      <w:pPr>
        <w:rPr>
          <w:color w:val="000000" w:themeColor="text1"/>
        </w:rPr>
      </w:pPr>
    </w:p>
    <w:p w:rsidR="00F54A5C" w:rsidRDefault="00F54A5C">
      <w:pPr>
        <w:rPr>
          <w:color w:val="000000" w:themeColor="text1"/>
        </w:rPr>
      </w:pPr>
    </w:p>
    <w:p w:rsidR="00F54A5C" w:rsidRDefault="00F54A5C">
      <w:pPr>
        <w:rPr>
          <w:color w:val="000000" w:themeColor="text1"/>
        </w:rPr>
      </w:pPr>
    </w:p>
    <w:p w:rsidR="00F54A5C" w:rsidRDefault="00F54A5C">
      <w:pPr>
        <w:rPr>
          <w:color w:val="000000" w:themeColor="text1"/>
        </w:rPr>
      </w:pPr>
    </w:p>
    <w:p w:rsidR="00EE4CEE" w:rsidRDefault="00EE4CEE">
      <w:pPr>
        <w:rPr>
          <w:color w:val="000000" w:themeColor="text1"/>
        </w:rPr>
      </w:pPr>
    </w:p>
    <w:p w:rsidR="00EE4CEE" w:rsidRDefault="00EE4CEE">
      <w:pPr>
        <w:rPr>
          <w:color w:val="000000" w:themeColor="text1"/>
        </w:rPr>
      </w:pPr>
    </w:p>
    <w:p w:rsidR="00EE4CEE" w:rsidRDefault="00EE4CEE">
      <w:pPr>
        <w:rPr>
          <w:color w:val="000000" w:themeColor="text1"/>
        </w:rPr>
      </w:pPr>
    </w:p>
    <w:p w:rsidR="00EE4CEE" w:rsidRPr="005A2217" w:rsidRDefault="00EE4CEE">
      <w:pPr>
        <w:rPr>
          <w:color w:val="000000" w:themeColor="text1"/>
        </w:rPr>
      </w:pPr>
    </w:p>
    <w:p w:rsidR="003E0841" w:rsidRDefault="003E0841"/>
    <w:p w:rsidR="003E0841" w:rsidRDefault="006232E5" w:rsidP="003E0841">
      <w:pPr>
        <w:jc w:val="center"/>
        <w:rPr>
          <w:b/>
          <w:sz w:val="24"/>
        </w:rPr>
      </w:pPr>
      <w:r>
        <w:rPr>
          <w:b/>
          <w:sz w:val="24"/>
        </w:rPr>
        <w:t>2.1</w:t>
      </w:r>
      <w:r w:rsidR="003E0841">
        <w:rPr>
          <w:b/>
          <w:sz w:val="24"/>
        </w:rPr>
        <w:t xml:space="preserve">. </w:t>
      </w:r>
      <w:r w:rsidR="003E0841" w:rsidRPr="00AF77D5">
        <w:rPr>
          <w:b/>
          <w:sz w:val="24"/>
        </w:rPr>
        <w:t>CTPУКTУPA</w:t>
      </w:r>
      <w:r w:rsidR="003E0841">
        <w:rPr>
          <w:b/>
          <w:sz w:val="24"/>
        </w:rPr>
        <w:t xml:space="preserve"> </w:t>
      </w:r>
      <w:r w:rsidR="003E0841" w:rsidRPr="00AF77D5">
        <w:rPr>
          <w:b/>
          <w:sz w:val="24"/>
        </w:rPr>
        <w:t>И</w:t>
      </w:r>
      <w:r w:rsidR="003E0841">
        <w:rPr>
          <w:b/>
          <w:sz w:val="24"/>
        </w:rPr>
        <w:t xml:space="preserve"> </w:t>
      </w:r>
      <w:r w:rsidR="003E0841" w:rsidRPr="00AF77D5">
        <w:rPr>
          <w:b/>
          <w:sz w:val="24"/>
        </w:rPr>
        <w:t>СОДЕРЖАНИЕ</w:t>
      </w:r>
      <w:r w:rsidR="003E0841">
        <w:rPr>
          <w:b/>
          <w:sz w:val="24"/>
        </w:rPr>
        <w:t xml:space="preserve"> </w:t>
      </w:r>
      <w:r w:rsidR="003E0841" w:rsidRPr="00AF77D5">
        <w:rPr>
          <w:b/>
          <w:sz w:val="24"/>
        </w:rPr>
        <w:t>ПРОГРАММЫ</w:t>
      </w:r>
      <w:r w:rsidR="003E0841">
        <w:rPr>
          <w:b/>
          <w:sz w:val="24"/>
        </w:rPr>
        <w:t xml:space="preserve"> </w:t>
      </w:r>
      <w:r w:rsidR="003E0841" w:rsidRPr="00AF77D5">
        <w:rPr>
          <w:b/>
          <w:sz w:val="24"/>
        </w:rPr>
        <w:t>УЧЕБНОИ ПРАКТИКИ</w:t>
      </w:r>
    </w:p>
    <w:p w:rsidR="00F54A5C" w:rsidRPr="00AF77D5" w:rsidRDefault="00F54A5C" w:rsidP="003E0841">
      <w:pPr>
        <w:jc w:val="center"/>
        <w:rPr>
          <w:b/>
          <w:sz w:val="24"/>
        </w:rPr>
      </w:pPr>
    </w:p>
    <w:tbl>
      <w:tblPr>
        <w:tblStyle w:val="TableNormal"/>
        <w:tblW w:w="9929" w:type="dxa"/>
        <w:tblInd w:w="-418" w:type="dxa"/>
        <w:tblBorders>
          <w:top w:val="single" w:sz="6" w:space="0" w:color="080808"/>
          <w:left w:val="single" w:sz="6" w:space="0" w:color="080808"/>
          <w:bottom w:val="single" w:sz="6" w:space="0" w:color="080808"/>
          <w:right w:val="single" w:sz="6" w:space="0" w:color="080808"/>
          <w:insideH w:val="single" w:sz="6" w:space="0" w:color="080808"/>
          <w:insideV w:val="single" w:sz="6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2639"/>
        <w:gridCol w:w="384"/>
        <w:gridCol w:w="6090"/>
        <w:gridCol w:w="816"/>
      </w:tblGrid>
      <w:tr w:rsidR="00177F78" w:rsidRPr="00AF77D5" w:rsidTr="006232E5">
        <w:trPr>
          <w:trHeight w:val="390"/>
        </w:trPr>
        <w:tc>
          <w:tcPr>
            <w:tcW w:w="2639" w:type="dxa"/>
          </w:tcPr>
          <w:p w:rsidR="00177F78" w:rsidRPr="00915596" w:rsidRDefault="00177F78" w:rsidP="005F2451">
            <w:pPr>
              <w:rPr>
                <w:sz w:val="24"/>
                <w:szCs w:val="24"/>
              </w:rPr>
            </w:pPr>
            <w:r w:rsidRPr="00915596">
              <w:rPr>
                <w:sz w:val="24"/>
                <w:szCs w:val="24"/>
              </w:rPr>
              <w:t>УП.03.</w:t>
            </w:r>
          </w:p>
        </w:tc>
        <w:tc>
          <w:tcPr>
            <w:tcW w:w="6474" w:type="dxa"/>
            <w:gridSpan w:val="2"/>
          </w:tcPr>
          <w:p w:rsidR="00177F78" w:rsidRPr="00177F78" w:rsidRDefault="00177F78" w:rsidP="005F2451">
            <w:pPr>
              <w:rPr>
                <w:b/>
                <w:sz w:val="24"/>
                <w:szCs w:val="24"/>
                <w:lang w:val="ru-RU"/>
              </w:rPr>
            </w:pPr>
            <w:r w:rsidRPr="00177F78">
              <w:rPr>
                <w:b/>
                <w:sz w:val="24"/>
                <w:szCs w:val="24"/>
                <w:lang w:val="ru-RU"/>
              </w:rPr>
              <w:t>ПМ.03. проведение расчетов с бюджетом и внебюджетными фондами</w:t>
            </w:r>
          </w:p>
        </w:tc>
        <w:tc>
          <w:tcPr>
            <w:tcW w:w="816" w:type="dxa"/>
          </w:tcPr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</w:p>
        </w:tc>
      </w:tr>
      <w:tr w:rsidR="00177F78" w:rsidRPr="00AF77D5" w:rsidTr="006232E5">
        <w:trPr>
          <w:trHeight w:val="773"/>
        </w:trPr>
        <w:tc>
          <w:tcPr>
            <w:tcW w:w="2639" w:type="dxa"/>
            <w:vMerge w:val="restart"/>
          </w:tcPr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МДК.03.01 Организация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расчетов с бюджетом и внебюджетными фондами</w:t>
            </w:r>
          </w:p>
        </w:tc>
        <w:tc>
          <w:tcPr>
            <w:tcW w:w="6474" w:type="dxa"/>
            <w:gridSpan w:val="2"/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Виды выполняемых работ</w:t>
            </w:r>
          </w:p>
        </w:tc>
        <w:tc>
          <w:tcPr>
            <w:tcW w:w="816" w:type="dxa"/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36</w:t>
            </w:r>
          </w:p>
        </w:tc>
      </w:tr>
      <w:tr w:rsidR="00177F78" w:rsidRPr="00AF77D5" w:rsidTr="006232E5">
        <w:trPr>
          <w:trHeight w:val="550"/>
        </w:trPr>
        <w:tc>
          <w:tcPr>
            <w:tcW w:w="2639" w:type="dxa"/>
            <w:vMerge/>
            <w:tcBorders>
              <w:top w:val="nil"/>
            </w:tcBorders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1</w:t>
            </w:r>
          </w:p>
        </w:tc>
        <w:tc>
          <w:tcPr>
            <w:tcW w:w="6090" w:type="dxa"/>
          </w:tcPr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-выполнение расчетов взносов в пенсионный фонд;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-выполнение расчетов взносов в Фонд социального страхования;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-выполнение расчетов взносов в Фонд обязательного медицинского страхования;</w:t>
            </w:r>
          </w:p>
        </w:tc>
        <w:tc>
          <w:tcPr>
            <w:tcW w:w="816" w:type="dxa"/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  <w:tr w:rsidR="00177F78" w:rsidRPr="00AF77D5" w:rsidTr="006232E5">
        <w:trPr>
          <w:trHeight w:val="1117"/>
        </w:trPr>
        <w:tc>
          <w:tcPr>
            <w:tcW w:w="2639" w:type="dxa"/>
            <w:vMerge/>
            <w:tcBorders>
              <w:top w:val="nil"/>
            </w:tcBorders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2</w:t>
            </w:r>
          </w:p>
        </w:tc>
        <w:tc>
          <w:tcPr>
            <w:tcW w:w="6090" w:type="dxa"/>
          </w:tcPr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заполнение платежных поручений по страховым взносам во внебюджетные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фонды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-заполнение налоговых деклараций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-оформление бухгалтерских справок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заполнение платежных поручений по налогам;</w:t>
            </w:r>
          </w:p>
        </w:tc>
        <w:tc>
          <w:tcPr>
            <w:tcW w:w="816" w:type="dxa"/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177F78" w:rsidRPr="00AF77D5" w:rsidTr="006232E5">
        <w:trPr>
          <w:trHeight w:val="988"/>
        </w:trPr>
        <w:tc>
          <w:tcPr>
            <w:tcW w:w="2639" w:type="dxa"/>
            <w:vMerge/>
            <w:tcBorders>
              <w:top w:val="nil"/>
            </w:tcBorders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  <w:r w:rsidRPr="00AF77D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967B88" wp14:editId="200DF304">
                  <wp:extent cx="79250" cy="124967"/>
                  <wp:effectExtent l="0" t="0" r="0" b="0"/>
                  <wp:docPr id="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50" cy="124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0" w:type="dxa"/>
          </w:tcPr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учет своевременности начисления и перечисления налогов;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-заполнение налоговых деклараций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-оформление бухгалтерских справок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организация внутреннего аудита по налоговым обязательствам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заполнение платежных поручений по налогам;</w:t>
            </w:r>
          </w:p>
        </w:tc>
        <w:tc>
          <w:tcPr>
            <w:tcW w:w="816" w:type="dxa"/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177F78" w:rsidRPr="00AF77D5" w:rsidTr="006232E5">
        <w:trPr>
          <w:trHeight w:val="1033"/>
        </w:trPr>
        <w:tc>
          <w:tcPr>
            <w:tcW w:w="2639" w:type="dxa"/>
            <w:vMerge/>
            <w:tcBorders>
              <w:top w:val="nil"/>
            </w:tcBorders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177F78" w:rsidRPr="00AF77D5" w:rsidRDefault="00177F78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4</w:t>
            </w:r>
          </w:p>
        </w:tc>
        <w:tc>
          <w:tcPr>
            <w:tcW w:w="6090" w:type="dxa"/>
          </w:tcPr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 выполнение расчетов налогов в федеральный бюджет;</w:t>
            </w:r>
          </w:p>
          <w:p w:rsidR="00177F78" w:rsidRP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-выполнение расчетов налогов в региональный бюджет;</w:t>
            </w:r>
          </w:p>
          <w:p w:rsidR="00177F78" w:rsidRDefault="00177F78" w:rsidP="005F2451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-выполнение расчетов налогов в местный бюджет;</w:t>
            </w:r>
          </w:p>
          <w:p w:rsidR="00177F78" w:rsidRPr="00177F78" w:rsidRDefault="00177F78" w:rsidP="00177F7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177F78">
              <w:rPr>
                <w:sz w:val="24"/>
                <w:szCs w:val="24"/>
                <w:lang w:val="ru-RU"/>
              </w:rPr>
              <w:t>выполнение расчетов сборов в бюджеты всех уровней;</w:t>
            </w:r>
          </w:p>
          <w:p w:rsidR="00177F78" w:rsidRPr="00177F78" w:rsidRDefault="00177F78" w:rsidP="00177F78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-заполнение налоговых деклараций</w:t>
            </w:r>
          </w:p>
          <w:p w:rsidR="00177F78" w:rsidRPr="00177F78" w:rsidRDefault="00177F78" w:rsidP="00177F78">
            <w:pPr>
              <w:rPr>
                <w:sz w:val="24"/>
                <w:szCs w:val="24"/>
                <w:lang w:val="ru-RU"/>
              </w:rPr>
            </w:pPr>
            <w:r w:rsidRPr="00177F78">
              <w:rPr>
                <w:sz w:val="24"/>
                <w:szCs w:val="24"/>
                <w:lang w:val="ru-RU"/>
              </w:rPr>
              <w:t>-оформление бухгалтерских справок</w:t>
            </w:r>
          </w:p>
        </w:tc>
        <w:tc>
          <w:tcPr>
            <w:tcW w:w="816" w:type="dxa"/>
          </w:tcPr>
          <w:p w:rsidR="00177F78" w:rsidRDefault="00177F78" w:rsidP="005F24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177F78" w:rsidRDefault="00177F78" w:rsidP="005F2451">
            <w:pPr>
              <w:rPr>
                <w:sz w:val="24"/>
                <w:szCs w:val="24"/>
              </w:rPr>
            </w:pPr>
          </w:p>
          <w:p w:rsidR="00177F78" w:rsidRPr="00AF77D5" w:rsidRDefault="00177F78" w:rsidP="005F2451">
            <w:pPr>
              <w:rPr>
                <w:sz w:val="24"/>
                <w:szCs w:val="24"/>
              </w:rPr>
            </w:pPr>
          </w:p>
        </w:tc>
      </w:tr>
    </w:tbl>
    <w:p w:rsidR="003E0841" w:rsidRDefault="003E0841"/>
    <w:p w:rsidR="003E0841" w:rsidRDefault="003E0841"/>
    <w:p w:rsidR="00F54A5C" w:rsidRDefault="00F54A5C"/>
    <w:p w:rsidR="00F54A5C" w:rsidRDefault="00F54A5C"/>
    <w:p w:rsidR="00F54A5C" w:rsidRDefault="00F54A5C" w:rsidP="00F54A5C">
      <w:pPr>
        <w:ind w:firstLine="709"/>
      </w:pPr>
    </w:p>
    <w:p w:rsidR="00F54A5C" w:rsidRDefault="00F54A5C" w:rsidP="00F54A5C">
      <w:pPr>
        <w:ind w:firstLine="709"/>
      </w:pPr>
      <w:r>
        <w:rPr>
          <w:b/>
          <w:spacing w:val="-2"/>
          <w:sz w:val="24"/>
        </w:rPr>
        <w:t xml:space="preserve">3. </w:t>
      </w:r>
      <w:r w:rsidRPr="00AC1907">
        <w:rPr>
          <w:b/>
          <w:spacing w:val="-2"/>
          <w:sz w:val="24"/>
        </w:rPr>
        <w:t>УСЛОВИЯ</w:t>
      </w:r>
      <w:r>
        <w:rPr>
          <w:b/>
          <w:sz w:val="24"/>
        </w:rPr>
        <w:t xml:space="preserve"> </w:t>
      </w:r>
      <w:r w:rsidRPr="00AC1907">
        <w:rPr>
          <w:b/>
          <w:spacing w:val="-2"/>
          <w:sz w:val="24"/>
        </w:rPr>
        <w:t>ОРГАНИЗАЦИИ</w:t>
      </w:r>
      <w:r>
        <w:rPr>
          <w:b/>
          <w:sz w:val="24"/>
        </w:rPr>
        <w:t xml:space="preserve"> </w:t>
      </w:r>
      <w:r w:rsidRPr="00AC1907">
        <w:rPr>
          <w:b/>
          <w:spacing w:val="-10"/>
          <w:sz w:val="24"/>
        </w:rPr>
        <w:t>И</w:t>
      </w:r>
      <w:r>
        <w:rPr>
          <w:b/>
          <w:sz w:val="24"/>
        </w:rPr>
        <w:t xml:space="preserve"> </w:t>
      </w:r>
      <w:r w:rsidRPr="00AC1907">
        <w:rPr>
          <w:b/>
          <w:spacing w:val="-2"/>
          <w:sz w:val="24"/>
        </w:rPr>
        <w:t>ПРОВЕДЕНИЯ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</w:rPr>
        <w:t xml:space="preserve">УЧЕБНОЙ </w:t>
      </w:r>
      <w:r w:rsidRPr="00AC1907">
        <w:rPr>
          <w:b/>
          <w:spacing w:val="-2"/>
          <w:sz w:val="24"/>
        </w:rPr>
        <w:t>ПРАКТИКИ</w:t>
      </w:r>
    </w:p>
    <w:p w:rsidR="00F54A5C" w:rsidRDefault="00F54A5C" w:rsidP="00F54A5C">
      <w:pPr>
        <w:ind w:firstLine="709"/>
      </w:pPr>
    </w:p>
    <w:p w:rsidR="0003339F" w:rsidRDefault="0003339F" w:rsidP="0003339F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Требования к документации необходимой для проведения практики</w:t>
      </w:r>
    </w:p>
    <w:p w:rsidR="0003339F" w:rsidRDefault="0003339F" w:rsidP="0003339F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Положение об учебной практике</w:t>
      </w:r>
    </w:p>
    <w:p w:rsidR="0003339F" w:rsidRDefault="0003339F" w:rsidP="0003339F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Программа учебной практики</w:t>
      </w:r>
    </w:p>
    <w:p w:rsidR="0003339F" w:rsidRDefault="0003339F" w:rsidP="0003339F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Учебно-методические материалы</w:t>
      </w:r>
    </w:p>
    <w:p w:rsidR="0003339F" w:rsidRDefault="0003339F" w:rsidP="0003339F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проведения практики</w:t>
      </w:r>
    </w:p>
    <w:p w:rsidR="0003339F" w:rsidRDefault="0003339F" w:rsidP="0003339F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консультаций</w:t>
      </w:r>
    </w:p>
    <w:p w:rsidR="0003339F" w:rsidRDefault="0003339F" w:rsidP="0003339F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защиты отчетов по практике</w:t>
      </w:r>
    </w:p>
    <w:p w:rsidR="0003339F" w:rsidRDefault="0003339F" w:rsidP="0003339F">
      <w:pPr>
        <w:suppressAutoHyphens/>
        <w:rPr>
          <w:b/>
          <w:bCs/>
          <w:sz w:val="24"/>
          <w:szCs w:val="24"/>
        </w:rPr>
      </w:pPr>
    </w:p>
    <w:p w:rsidR="0003339F" w:rsidRDefault="0003339F" w:rsidP="0003339F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Требование к минимальному материально-техническому обеспечению практики</w:t>
      </w:r>
    </w:p>
    <w:p w:rsidR="0003339F" w:rsidRDefault="0003339F" w:rsidP="0003339F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Оборудование учебной практики:</w:t>
      </w:r>
    </w:p>
    <w:p w:rsidR="0003339F" w:rsidRDefault="0003339F" w:rsidP="0003339F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инструктивный материал;</w:t>
      </w:r>
    </w:p>
    <w:p w:rsidR="0003339F" w:rsidRDefault="0003339F" w:rsidP="0003339F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бланковый материал;</w:t>
      </w:r>
    </w:p>
    <w:p w:rsidR="0003339F" w:rsidRDefault="0003339F" w:rsidP="0003339F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lastRenderedPageBreak/>
        <w:t>комплект учебно-методической документации.</w:t>
      </w:r>
    </w:p>
    <w:p w:rsidR="0003339F" w:rsidRDefault="0003339F" w:rsidP="0003339F">
      <w:pPr>
        <w:ind w:firstLine="709"/>
        <w:rPr>
          <w:color w:val="000000"/>
          <w:sz w:val="24"/>
        </w:rPr>
      </w:pPr>
    </w:p>
    <w:p w:rsidR="0003339F" w:rsidRDefault="0003339F" w:rsidP="0003339F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Технические средства:</w:t>
      </w:r>
    </w:p>
    <w:p w:rsidR="0003339F" w:rsidRDefault="0003339F" w:rsidP="0003339F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компьютер, принтер, сканер, модем;</w:t>
      </w:r>
    </w:p>
    <w:p w:rsidR="0003339F" w:rsidRDefault="0003339F" w:rsidP="0003339F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информационно-справочные системы « Консультант», «Гарант»;</w:t>
      </w:r>
    </w:p>
    <w:p w:rsidR="0003339F" w:rsidRDefault="0003339F" w:rsidP="0003339F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программа "1С:Бухгалтерия 8.3"</w:t>
      </w:r>
    </w:p>
    <w:p w:rsidR="005A2217" w:rsidRDefault="005A2217" w:rsidP="00F54A5C">
      <w:pPr>
        <w:ind w:firstLine="709"/>
        <w:rPr>
          <w:color w:val="000000" w:themeColor="text1"/>
          <w:sz w:val="24"/>
        </w:rPr>
      </w:pPr>
    </w:p>
    <w:p w:rsidR="00177F78" w:rsidRPr="006609DF" w:rsidRDefault="00177F78" w:rsidP="00F54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sz w:val="24"/>
          <w:szCs w:val="24"/>
          <w:lang w:eastAsia="ru-RU"/>
        </w:rPr>
      </w:pPr>
      <w:r w:rsidRPr="006609DF">
        <w:rPr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177F78" w:rsidRPr="006609DF" w:rsidRDefault="00177F78" w:rsidP="00F54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Перечень используемых учебных изданий, Интернет-ресурсов,</w:t>
      </w:r>
    </w:p>
    <w:p w:rsidR="00177F78" w:rsidRPr="006609DF" w:rsidRDefault="00177F78" w:rsidP="00F54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дополнительной литературы</w:t>
      </w:r>
    </w:p>
    <w:p w:rsidR="00177F78" w:rsidRDefault="00177F78" w:rsidP="00F54A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E349DC" w:rsidRPr="00E349DC" w:rsidRDefault="00E349DC" w:rsidP="00E349DC">
      <w:pPr>
        <w:pStyle w:val="210"/>
        <w:shd w:val="clear" w:color="auto" w:fill="auto"/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49DC">
        <w:rPr>
          <w:rFonts w:ascii="Times New Roman" w:hAnsi="Times New Roman"/>
          <w:color w:val="000000" w:themeColor="text1"/>
          <w:sz w:val="24"/>
          <w:szCs w:val="24"/>
        </w:rPr>
        <w:t>Основные источники</w:t>
      </w:r>
    </w:p>
    <w:p w:rsidR="00E349DC" w:rsidRPr="00E349DC" w:rsidRDefault="00E349DC" w:rsidP="00E349DC">
      <w:pPr>
        <w:pStyle w:val="210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E349DC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Зотиков Н.З. Налоговый аудит: учебное пособие для СПО / Зотиков Н.З., Арланова О.И. — Саратов: Профобразование, 2021. — 182 c. — ISBN 978-5-4488-0940-8. — Текст: электронный // IPR SMART: [сайт]. — URL: </w:t>
      </w:r>
      <w:hyperlink r:id="rId11" w:history="1">
        <w:r w:rsidRPr="00E349DC">
          <w:rPr>
            <w:rStyle w:val="a7"/>
            <w:rFonts w:ascii="Times New Roman" w:hAnsi="Times New Roman"/>
            <w:b w:val="0"/>
            <w:color w:val="000000" w:themeColor="text1"/>
            <w:sz w:val="24"/>
            <w:szCs w:val="24"/>
          </w:rPr>
          <w:t>https://www.iprbookshop.ru/99950.html</w:t>
        </w:r>
      </w:hyperlink>
      <w:r w:rsidRPr="00E349DC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 </w:t>
      </w:r>
    </w:p>
    <w:p w:rsidR="00E349DC" w:rsidRPr="00E349DC" w:rsidRDefault="00E349DC" w:rsidP="00E349DC">
      <w:pPr>
        <w:pStyle w:val="210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E349DC">
        <w:rPr>
          <w:rFonts w:ascii="Times New Roman" w:hAnsi="Times New Roman"/>
          <w:b w:val="0"/>
          <w:color w:val="000000" w:themeColor="text1"/>
          <w:sz w:val="24"/>
          <w:szCs w:val="24"/>
          <w:shd w:val="clear" w:color="auto" w:fill="F8F9FA"/>
        </w:rPr>
        <w:t xml:space="preserve">Заболотни, Г. И. Налоги и налогообложение : учебное пособие для СПО / Г. И. Заболотни. — Саратов : Профобразование, 2022. — 87 c. — ISBN 978-5-4488-1384-9. — Текст : электронный // Цифровой образовательный ресурс IPR SMART : [сайт]. — URL: </w:t>
      </w:r>
      <w:hyperlink r:id="rId12" w:history="1">
        <w:r w:rsidRPr="00E349DC">
          <w:rPr>
            <w:rStyle w:val="a7"/>
            <w:rFonts w:ascii="Times New Roman" w:hAnsi="Times New Roman"/>
            <w:b w:val="0"/>
            <w:color w:val="000000" w:themeColor="text1"/>
            <w:sz w:val="24"/>
            <w:szCs w:val="24"/>
            <w:shd w:val="clear" w:color="auto" w:fill="F8F9FA"/>
          </w:rPr>
          <w:t>https://www.iprbookshop.ru/116267.html</w:t>
        </w:r>
      </w:hyperlink>
      <w:r w:rsidRPr="00E349DC">
        <w:rPr>
          <w:rFonts w:ascii="Times New Roman" w:hAnsi="Times New Roman"/>
          <w:b w:val="0"/>
          <w:color w:val="000000" w:themeColor="text1"/>
          <w:sz w:val="24"/>
          <w:szCs w:val="24"/>
          <w:shd w:val="clear" w:color="auto" w:fill="F8F9FA"/>
        </w:rPr>
        <w:t xml:space="preserve">  </w:t>
      </w:r>
    </w:p>
    <w:p w:rsidR="00E349DC" w:rsidRPr="00E349DC" w:rsidRDefault="00E349DC" w:rsidP="00E349DC">
      <w:pPr>
        <w:pStyle w:val="210"/>
        <w:numPr>
          <w:ilvl w:val="0"/>
          <w:numId w:val="13"/>
        </w:numPr>
        <w:shd w:val="clear" w:color="auto" w:fill="auto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E349DC">
        <w:rPr>
          <w:rFonts w:ascii="Times New Roman" w:hAnsi="Times New Roman"/>
          <w:b w:val="0"/>
          <w:color w:val="000000" w:themeColor="text1"/>
          <w:sz w:val="24"/>
          <w:szCs w:val="24"/>
          <w:shd w:val="clear" w:color="auto" w:fill="F8F9FA"/>
        </w:rPr>
        <w:t xml:space="preserve">Назарова, А. В. Налоги и налогообложение : учебное пособие для СПО / А. В. Назарова. — 2-е изд. — Саратов : Профобразование, Ай Пи Эр Медиа, 2018. — 86 c. — ISBN 978-5-4486-0363-1, 978-5-4488-0207-2. — Текст : электронный // Цифровой образовательный ресурс IPR SMART : [сайт]. — URL: </w:t>
      </w:r>
      <w:hyperlink r:id="rId13" w:history="1">
        <w:r w:rsidRPr="00E349DC">
          <w:rPr>
            <w:rStyle w:val="a7"/>
            <w:rFonts w:ascii="Times New Roman" w:hAnsi="Times New Roman"/>
            <w:b w:val="0"/>
            <w:color w:val="000000" w:themeColor="text1"/>
            <w:sz w:val="24"/>
            <w:szCs w:val="24"/>
            <w:shd w:val="clear" w:color="auto" w:fill="F8F9FA"/>
          </w:rPr>
          <w:t>https://www.iprbookshop.ru/76995.html</w:t>
        </w:r>
      </w:hyperlink>
      <w:r w:rsidRPr="00E349DC">
        <w:rPr>
          <w:rFonts w:ascii="Times New Roman" w:hAnsi="Times New Roman"/>
          <w:b w:val="0"/>
          <w:color w:val="000000" w:themeColor="text1"/>
          <w:sz w:val="24"/>
          <w:szCs w:val="24"/>
          <w:shd w:val="clear" w:color="auto" w:fill="F8F9FA"/>
        </w:rPr>
        <w:t xml:space="preserve"> </w:t>
      </w:r>
    </w:p>
    <w:p w:rsidR="00E349DC" w:rsidRPr="00E349DC" w:rsidRDefault="00E349DC" w:rsidP="00E349DC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E349DC">
        <w:rPr>
          <w:color w:val="000000" w:themeColor="text1"/>
          <w:sz w:val="24"/>
          <w:szCs w:val="24"/>
        </w:rPr>
        <w:t xml:space="preserve"> </w:t>
      </w:r>
    </w:p>
    <w:p w:rsidR="00E349DC" w:rsidRPr="00E349DC" w:rsidRDefault="00E349DC" w:rsidP="00E3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color w:val="000000" w:themeColor="text1"/>
          <w:sz w:val="24"/>
          <w:szCs w:val="24"/>
        </w:rPr>
      </w:pPr>
      <w:r w:rsidRPr="00E349DC">
        <w:rPr>
          <w:b/>
          <w:bCs/>
          <w:color w:val="000000" w:themeColor="text1"/>
          <w:sz w:val="24"/>
          <w:szCs w:val="24"/>
        </w:rPr>
        <w:t>Дополнительные источники</w:t>
      </w:r>
      <w:r w:rsidRPr="00E349DC">
        <w:rPr>
          <w:b/>
          <w:color w:val="000000" w:themeColor="text1"/>
          <w:sz w:val="24"/>
          <w:szCs w:val="24"/>
        </w:rPr>
        <w:t>:</w:t>
      </w:r>
    </w:p>
    <w:p w:rsidR="00E349DC" w:rsidRPr="00E349DC" w:rsidRDefault="00E349DC" w:rsidP="00E349DC">
      <w:pPr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E349DC">
        <w:rPr>
          <w:color w:val="000000" w:themeColor="text1"/>
          <w:sz w:val="24"/>
          <w:szCs w:val="24"/>
          <w:shd w:val="clear" w:color="auto" w:fill="F8F9FA"/>
        </w:rPr>
        <w:t xml:space="preserve">Налоги и налогообложение : практикум для СПО / Е. И. Комарова, Н. Д. Стеба, Н. В. Пивоварова, Ю. А. Федосеева. — Саратов : Профобразование, 2020. — 129 c. — ISBN 978-5-4488-0615-5. — Текст : электронный // Цифровой образовательный ресурс IPR SMART : [сайт]. — URL: </w:t>
      </w:r>
      <w:hyperlink r:id="rId14" w:history="1">
        <w:r w:rsidRPr="00E349DC">
          <w:rPr>
            <w:rStyle w:val="a7"/>
            <w:color w:val="000000" w:themeColor="text1"/>
            <w:sz w:val="24"/>
            <w:szCs w:val="24"/>
            <w:shd w:val="clear" w:color="auto" w:fill="F8F9FA"/>
          </w:rPr>
          <w:t>https://www.iprbookshop.ru/91896.html</w:t>
        </w:r>
      </w:hyperlink>
      <w:r w:rsidRPr="00E349DC">
        <w:rPr>
          <w:color w:val="000000" w:themeColor="text1"/>
          <w:sz w:val="24"/>
          <w:szCs w:val="24"/>
          <w:shd w:val="clear" w:color="auto" w:fill="F8F9FA"/>
        </w:rPr>
        <w:t xml:space="preserve"> </w:t>
      </w:r>
    </w:p>
    <w:p w:rsidR="00177F78" w:rsidRPr="006609DF" w:rsidRDefault="00177F78" w:rsidP="00F54A5C">
      <w:pPr>
        <w:pStyle w:val="210"/>
        <w:shd w:val="clear" w:color="auto" w:fill="auto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77F78" w:rsidRPr="006609DF" w:rsidRDefault="00177F78" w:rsidP="00F54A5C">
      <w:pPr>
        <w:ind w:firstLine="709"/>
        <w:rPr>
          <w:sz w:val="24"/>
          <w:szCs w:val="24"/>
          <w:lang w:eastAsia="ru-RU"/>
        </w:rPr>
      </w:pPr>
      <w:r w:rsidRPr="006609DF">
        <w:rPr>
          <w:b/>
          <w:bCs/>
          <w:sz w:val="24"/>
          <w:szCs w:val="24"/>
          <w:lang w:eastAsia="ru-RU"/>
        </w:rPr>
        <w:t>Интернет-ресурсы</w:t>
      </w:r>
      <w:r w:rsidRPr="006609DF">
        <w:rPr>
          <w:sz w:val="24"/>
          <w:szCs w:val="24"/>
          <w:lang w:eastAsia="ru-RU"/>
        </w:rPr>
        <w:t>:</w:t>
      </w:r>
    </w:p>
    <w:p w:rsidR="00177F78" w:rsidRPr="006609DF" w:rsidRDefault="00177F78" w:rsidP="00F54A5C">
      <w:pPr>
        <w:widowControl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6609DF">
        <w:rPr>
          <w:color w:val="000000"/>
          <w:sz w:val="24"/>
          <w:szCs w:val="24"/>
          <w:lang w:eastAsia="ru-RU"/>
        </w:rPr>
        <w:t>http:/www.minfin.ru/ru/sitemap/ - сайт МФ РФ.</w:t>
      </w:r>
    </w:p>
    <w:p w:rsidR="00177F78" w:rsidRPr="006609DF" w:rsidRDefault="00177F78" w:rsidP="00F54A5C">
      <w:pPr>
        <w:widowControl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6609DF">
        <w:rPr>
          <w:color w:val="000000"/>
          <w:sz w:val="24"/>
          <w:szCs w:val="24"/>
          <w:lang w:eastAsia="ru-RU"/>
        </w:rPr>
        <w:t>http:/www.pfrf.ru/sitemap/ - сайт ПФ РФ.</w:t>
      </w:r>
    </w:p>
    <w:p w:rsidR="00177F78" w:rsidRPr="006609DF" w:rsidRDefault="00177F78" w:rsidP="00F54A5C">
      <w:pPr>
        <w:widowControl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6609DF">
        <w:rPr>
          <w:color w:val="000000"/>
          <w:sz w:val="24"/>
          <w:szCs w:val="24"/>
          <w:lang w:eastAsia="ru-RU"/>
        </w:rPr>
        <w:t>http:/fss.ru/-сайт Фонда социального страхования.</w:t>
      </w:r>
    </w:p>
    <w:p w:rsidR="00177F78" w:rsidRPr="006609DF" w:rsidRDefault="00177F78" w:rsidP="00F54A5C">
      <w:pPr>
        <w:widowControl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6609DF">
        <w:rPr>
          <w:color w:val="000000"/>
          <w:sz w:val="24"/>
          <w:szCs w:val="24"/>
          <w:lang w:eastAsia="ru-RU"/>
        </w:rPr>
        <w:t>http://www.ifns.su/ - сайт Федеральной налоговой службы.</w:t>
      </w:r>
    </w:p>
    <w:p w:rsidR="00177F78" w:rsidRPr="006609DF" w:rsidRDefault="00177F78" w:rsidP="00F54A5C">
      <w:pPr>
        <w:widowControl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справочно-правовые</w:t>
      </w:r>
      <w:r w:rsidRPr="006609DF">
        <w:rPr>
          <w:color w:val="000000"/>
          <w:sz w:val="24"/>
          <w:szCs w:val="24"/>
          <w:lang w:eastAsia="ru-RU"/>
        </w:rPr>
        <w:t> системы «Гарант», «Консультант Плюс» </w:t>
      </w:r>
    </w:p>
    <w:p w:rsidR="00177F78" w:rsidRPr="00DC2B85" w:rsidRDefault="00177F78" w:rsidP="00F54A5C">
      <w:pPr>
        <w:pStyle w:val="c6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</w:pPr>
      <w:r w:rsidRPr="006609DF">
        <w:rPr>
          <w:lang w:val="en-US"/>
        </w:rPr>
        <w:t>IPRbooks</w:t>
      </w:r>
      <w:r w:rsidRPr="006609DF">
        <w:t xml:space="preserve"> Электронно-библиотечная система</w:t>
      </w:r>
    </w:p>
    <w:p w:rsidR="00F5712C" w:rsidRDefault="00F5712C" w:rsidP="00F54A5C">
      <w:pPr>
        <w:tabs>
          <w:tab w:val="left" w:pos="284"/>
        </w:tabs>
        <w:ind w:firstLine="709"/>
        <w:contextualSpacing/>
        <w:jc w:val="both"/>
        <w:rPr>
          <w:b/>
          <w:bCs/>
          <w:sz w:val="24"/>
          <w:szCs w:val="24"/>
        </w:rPr>
      </w:pPr>
    </w:p>
    <w:p w:rsidR="00F5712C" w:rsidRPr="00EF12F1" w:rsidRDefault="00F5712C" w:rsidP="00F54A5C">
      <w:pPr>
        <w:tabs>
          <w:tab w:val="left" w:pos="284"/>
        </w:tabs>
        <w:ind w:firstLine="709"/>
        <w:contextualSpacing/>
        <w:jc w:val="both"/>
        <w:rPr>
          <w:b/>
          <w:bCs/>
          <w:sz w:val="24"/>
          <w:szCs w:val="24"/>
        </w:rPr>
      </w:pPr>
      <w:r w:rsidRPr="00EF12F1">
        <w:rPr>
          <w:b/>
          <w:bCs/>
          <w:sz w:val="24"/>
          <w:szCs w:val="24"/>
        </w:rPr>
        <w:t>3.3. Требования к организации учебного процесса для инвалидов и лиц с ОВЗ</w:t>
      </w:r>
    </w:p>
    <w:p w:rsidR="00F5712C" w:rsidRPr="00326C5A" w:rsidRDefault="00F5712C" w:rsidP="00F54A5C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</w:p>
    <w:p w:rsidR="00F5712C" w:rsidRDefault="00F5712C" w:rsidP="00F54A5C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  <w:r w:rsidRPr="00326C5A">
        <w:rPr>
          <w:sz w:val="24"/>
          <w:szCs w:val="24"/>
        </w:rPr>
        <w:t xml:space="preserve">Рабочая программа </w:t>
      </w:r>
      <w:r>
        <w:rPr>
          <w:sz w:val="24"/>
          <w:szCs w:val="24"/>
        </w:rPr>
        <w:t>учебной практики</w:t>
      </w:r>
      <w:r w:rsidRPr="00326C5A">
        <w:rPr>
          <w:sz w:val="24"/>
          <w:szCs w:val="24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54A5C" w:rsidRDefault="00F54A5C" w:rsidP="00F54A5C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</w:p>
    <w:p w:rsidR="006232E5" w:rsidRDefault="006232E5" w:rsidP="00F54A5C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</w:p>
    <w:p w:rsidR="006232E5" w:rsidRDefault="006232E5" w:rsidP="00F54A5C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</w:p>
    <w:p w:rsidR="00F54A5C" w:rsidRPr="00326C5A" w:rsidRDefault="00F54A5C" w:rsidP="00F54A5C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</w:p>
    <w:p w:rsidR="00F5712C" w:rsidRDefault="00F5712C" w:rsidP="00F54A5C">
      <w:pPr>
        <w:pStyle w:val="a3"/>
        <w:ind w:firstLine="709"/>
      </w:pPr>
    </w:p>
    <w:p w:rsidR="00F5712C" w:rsidRDefault="00F5712C" w:rsidP="00F54A5C">
      <w:pPr>
        <w:ind w:firstLine="709"/>
        <w:jc w:val="center"/>
        <w:rPr>
          <w:b/>
          <w:sz w:val="24"/>
        </w:rPr>
      </w:pPr>
      <w:r w:rsidRPr="006854C1">
        <w:rPr>
          <w:b/>
          <w:sz w:val="24"/>
          <w:szCs w:val="24"/>
        </w:rPr>
        <w:t>4.</w:t>
      </w:r>
      <w:r w:rsidRPr="006854C1">
        <w:rPr>
          <w:b/>
          <w:sz w:val="24"/>
          <w:szCs w:val="24"/>
        </w:rPr>
        <w:tab/>
      </w:r>
      <w:r w:rsidR="00F54A5C">
        <w:rPr>
          <w:b/>
          <w:sz w:val="24"/>
        </w:rPr>
        <w:t>КОНТРОЛЬ И ОЦЕНКА РЕЗУЛЬТАТОВ УЧЕБНОЙ ПРАКТИКИ</w:t>
      </w:r>
    </w:p>
    <w:p w:rsidR="00F54A5C" w:rsidRPr="006854C1" w:rsidRDefault="00F54A5C" w:rsidP="00F54A5C">
      <w:pPr>
        <w:ind w:firstLine="709"/>
        <w:jc w:val="center"/>
        <w:rPr>
          <w:b/>
          <w:sz w:val="24"/>
          <w:szCs w:val="24"/>
        </w:rPr>
      </w:pPr>
    </w:p>
    <w:p w:rsidR="00F5712C" w:rsidRDefault="00F5712C" w:rsidP="00F54A5C">
      <w:pPr>
        <w:ind w:firstLine="709"/>
        <w:jc w:val="both"/>
        <w:rPr>
          <w:sz w:val="24"/>
          <w:szCs w:val="24"/>
        </w:rPr>
      </w:pPr>
      <w:r w:rsidRPr="006854C1">
        <w:rPr>
          <w:sz w:val="24"/>
          <w:szCs w:val="24"/>
        </w:rPr>
        <w:t>Формой отчетности студента по учебной практике является письменный отчет о выполнении работ и приложений к отчету,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</w:t>
      </w:r>
    </w:p>
    <w:p w:rsidR="00177F78" w:rsidRPr="006854C1" w:rsidRDefault="00177F78" w:rsidP="00F5712C">
      <w:pPr>
        <w:ind w:firstLine="720"/>
        <w:jc w:val="both"/>
        <w:rPr>
          <w:sz w:val="24"/>
          <w:szCs w:val="24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8"/>
        <w:gridCol w:w="5702"/>
      </w:tblGrid>
      <w:tr w:rsidR="00177F78" w:rsidRPr="006609DF" w:rsidTr="0043293C">
        <w:trPr>
          <w:trHeight w:val="1080"/>
        </w:trPr>
        <w:tc>
          <w:tcPr>
            <w:tcW w:w="2021" w:type="pct"/>
            <w:vAlign w:val="center"/>
          </w:tcPr>
          <w:p w:rsidR="00177F78" w:rsidRPr="006609DF" w:rsidRDefault="00177F78" w:rsidP="005F245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177F78" w:rsidRPr="006609DF" w:rsidRDefault="00177F78" w:rsidP="005F245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b/>
                <w:bCs/>
                <w:sz w:val="24"/>
                <w:szCs w:val="24"/>
                <w:lang w:eastAsia="ru-RU"/>
              </w:rPr>
              <w:t>(освоенные профессиональные и общие компетенции,</w:t>
            </w:r>
          </w:p>
          <w:p w:rsidR="00177F78" w:rsidRPr="006609DF" w:rsidRDefault="00177F78" w:rsidP="005F245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609DF">
              <w:rPr>
                <w:b/>
                <w:bCs/>
                <w:sz w:val="24"/>
                <w:szCs w:val="24"/>
                <w:lang w:eastAsia="ru-RU"/>
              </w:rPr>
              <w:t>трудовые функции)</w:t>
            </w:r>
          </w:p>
        </w:tc>
        <w:tc>
          <w:tcPr>
            <w:tcW w:w="2979" w:type="pct"/>
            <w:vAlign w:val="center"/>
          </w:tcPr>
          <w:p w:rsidR="00177F78" w:rsidRPr="006609DF" w:rsidRDefault="00177F78" w:rsidP="005F2451">
            <w:pPr>
              <w:jc w:val="center"/>
              <w:rPr>
                <w:sz w:val="24"/>
                <w:szCs w:val="24"/>
                <w:lang w:eastAsia="ru-RU"/>
              </w:rPr>
            </w:pPr>
            <w:r w:rsidRPr="006609DF">
              <w:rPr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177F78" w:rsidRPr="006609DF" w:rsidTr="0043293C">
        <w:trPr>
          <w:trHeight w:val="628"/>
        </w:trPr>
        <w:tc>
          <w:tcPr>
            <w:tcW w:w="2021" w:type="pct"/>
            <w:vAlign w:val="center"/>
          </w:tcPr>
          <w:p w:rsidR="00177F78" w:rsidRPr="006609DF" w:rsidRDefault="00177F78" w:rsidP="005F2451">
            <w:pPr>
              <w:suppressAutoHyphens/>
              <w:rPr>
                <w:sz w:val="24"/>
                <w:szCs w:val="24"/>
                <w:lang w:eastAsia="ru-RU"/>
              </w:rPr>
            </w:pPr>
            <w:r w:rsidRPr="006609DF">
              <w:rPr>
                <w:color w:val="000000"/>
                <w:sz w:val="24"/>
                <w:szCs w:val="24"/>
              </w:rPr>
              <w:t>ПК 3.1. Формировать бухгалтерские проводки по начислению и перечислению налогов и сборов в бюджеты различных уровней</w:t>
            </w:r>
            <w:r w:rsidRPr="006609DF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9" w:type="pct"/>
          </w:tcPr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>Верное определение источников уплаты налогов, сборов, пошлин в соответствии с Налоговым кодексом РФ.</w:t>
            </w:r>
          </w:p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>Правильное оформление бухгалтерскими проводками начисления и перечисления сумм налогов и сборов в бюджеты разных уровней в соответствии с ФЗ «О бухгалтерском учете», ПБУ, и планом счетов.</w:t>
            </w:r>
          </w:p>
        </w:tc>
      </w:tr>
      <w:tr w:rsidR="00177F78" w:rsidRPr="006609DF" w:rsidTr="0043293C">
        <w:trPr>
          <w:trHeight w:val="628"/>
        </w:trPr>
        <w:tc>
          <w:tcPr>
            <w:tcW w:w="2021" w:type="pct"/>
            <w:vAlign w:val="center"/>
          </w:tcPr>
          <w:p w:rsidR="00177F78" w:rsidRPr="006609DF" w:rsidRDefault="00177F78" w:rsidP="005F2451">
            <w:pPr>
              <w:suppressAutoHyphens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 xml:space="preserve">ПК 3.2. </w:t>
            </w:r>
            <w:r w:rsidRPr="006609DF">
              <w:rPr>
                <w:rStyle w:val="blk1"/>
                <w:color w:val="000000"/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  <w:tc>
          <w:tcPr>
            <w:tcW w:w="2979" w:type="pct"/>
          </w:tcPr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>Верное заполнение платежных поручений по перечислению сумм налогов и сборов в бюджет в соответствии с установленным Министерством финансов порядком</w:t>
            </w:r>
          </w:p>
        </w:tc>
      </w:tr>
      <w:tr w:rsidR="00177F78" w:rsidRPr="006609DF" w:rsidTr="0043293C">
        <w:trPr>
          <w:trHeight w:val="628"/>
        </w:trPr>
        <w:tc>
          <w:tcPr>
            <w:tcW w:w="2021" w:type="pct"/>
            <w:vAlign w:val="center"/>
          </w:tcPr>
          <w:p w:rsidR="00177F78" w:rsidRPr="006609DF" w:rsidRDefault="00177F78" w:rsidP="005F2451">
            <w:pPr>
              <w:suppressAutoHyphens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 xml:space="preserve">ПК 3.3. Формировать бухгалтерские проводки по начислению и перечислению страховых взносов во внебюджетные фонды </w:t>
            </w:r>
          </w:p>
        </w:tc>
        <w:tc>
          <w:tcPr>
            <w:tcW w:w="2979" w:type="pct"/>
          </w:tcPr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Верное определение</w:t>
            </w:r>
            <w:r w:rsidRPr="006609DF">
              <w:rPr>
                <w:color w:val="000000"/>
                <w:sz w:val="24"/>
                <w:szCs w:val="24"/>
              </w:rPr>
              <w:t xml:space="preserve"> объектов налогообложения для исчисления страховых взносов в соответствии с Налоговым кодексом РФ.</w:t>
            </w:r>
          </w:p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>Правильное оформление бухгалтерскими прово</w:t>
            </w:r>
            <w:r>
              <w:rPr>
                <w:color w:val="000000"/>
                <w:sz w:val="24"/>
                <w:szCs w:val="24"/>
              </w:rPr>
              <w:t>дками начисления и перечисления</w:t>
            </w:r>
            <w:r w:rsidRPr="006609DF">
              <w:rPr>
                <w:color w:val="000000"/>
                <w:sz w:val="24"/>
                <w:szCs w:val="24"/>
              </w:rPr>
              <w:t xml:space="preserve"> сумм страховых взносов в государственные внебюджетные фонды в соответствии с ФЗ «О бухгалтерском учете», ПБУ и планом счетов. </w:t>
            </w:r>
          </w:p>
        </w:tc>
      </w:tr>
      <w:tr w:rsidR="00177F78" w:rsidRPr="006609DF" w:rsidTr="0043293C">
        <w:trPr>
          <w:trHeight w:val="628"/>
        </w:trPr>
        <w:tc>
          <w:tcPr>
            <w:tcW w:w="2021" w:type="pct"/>
            <w:vAlign w:val="center"/>
          </w:tcPr>
          <w:p w:rsidR="00177F78" w:rsidRPr="006609DF" w:rsidRDefault="00177F78" w:rsidP="005F2451">
            <w:pPr>
              <w:suppressAutoHyphens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 xml:space="preserve">ПК 3.4. 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 </w:t>
            </w:r>
          </w:p>
        </w:tc>
        <w:tc>
          <w:tcPr>
            <w:tcW w:w="2979" w:type="pct"/>
          </w:tcPr>
          <w:p w:rsidR="00177F78" w:rsidRPr="006609DF" w:rsidRDefault="00177F78" w:rsidP="005F2451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6609DF">
              <w:rPr>
                <w:color w:val="000000"/>
                <w:sz w:val="24"/>
                <w:szCs w:val="24"/>
              </w:rPr>
              <w:t>Верное заполнение платежных поручений по перечислению сумм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 в соответствии с установленным Министерством финансов порядком.</w:t>
            </w:r>
          </w:p>
        </w:tc>
      </w:tr>
    </w:tbl>
    <w:p w:rsidR="00F5712C" w:rsidRDefault="00F5712C" w:rsidP="00F5712C">
      <w:pPr>
        <w:spacing w:line="276" w:lineRule="auto"/>
        <w:ind w:firstLine="720"/>
        <w:rPr>
          <w:color w:val="000000" w:themeColor="text1"/>
          <w:sz w:val="24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43293C" w:rsidRPr="00305848" w:rsidTr="0012173D">
        <w:trPr>
          <w:cantSplit/>
          <w:trHeight w:val="817"/>
          <w:jc w:val="center"/>
        </w:trPr>
        <w:tc>
          <w:tcPr>
            <w:tcW w:w="1347" w:type="dxa"/>
          </w:tcPr>
          <w:p w:rsidR="0043293C" w:rsidRPr="00305848" w:rsidRDefault="0043293C" w:rsidP="0012173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Код</w:t>
            </w:r>
          </w:p>
          <w:p w:rsidR="0043293C" w:rsidRPr="00305848" w:rsidRDefault="0043293C" w:rsidP="0012173D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43293C" w:rsidRPr="00305848" w:rsidRDefault="0043293C" w:rsidP="0012173D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:rsidR="0043293C" w:rsidRPr="00305848" w:rsidRDefault="0043293C" w:rsidP="0012173D">
            <w:pPr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iCs/>
                <w:sz w:val="24"/>
                <w:szCs w:val="24"/>
              </w:rPr>
              <w:t>Знания, умения</w:t>
            </w:r>
          </w:p>
        </w:tc>
      </w:tr>
      <w:tr w:rsidR="0043293C" w:rsidRPr="00305848" w:rsidTr="0012173D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43293C" w:rsidRPr="00305848" w:rsidRDefault="0043293C" w:rsidP="0012173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01</w:t>
            </w:r>
          </w:p>
        </w:tc>
        <w:tc>
          <w:tcPr>
            <w:tcW w:w="2552" w:type="dxa"/>
            <w:vMerge w:val="restart"/>
          </w:tcPr>
          <w:p w:rsidR="0043293C" w:rsidRPr="00305848" w:rsidRDefault="0043293C" w:rsidP="0012173D">
            <w:pPr>
              <w:suppressAutoHyphens/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этапы решения задачи;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составить план действия;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 определить необходимые ресурсы;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43293C" w:rsidRPr="00305848" w:rsidTr="0012173D">
        <w:trPr>
          <w:cantSplit/>
          <w:trHeight w:val="2330"/>
          <w:jc w:val="center"/>
        </w:trPr>
        <w:tc>
          <w:tcPr>
            <w:tcW w:w="1347" w:type="dxa"/>
            <w:vMerge/>
          </w:tcPr>
          <w:p w:rsidR="0043293C" w:rsidRPr="00305848" w:rsidRDefault="0043293C" w:rsidP="0012173D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3293C" w:rsidRPr="00305848" w:rsidRDefault="0043293C" w:rsidP="0012173D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5952" w:type="dxa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структуру плана для решения задач;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43293C" w:rsidRPr="00305848" w:rsidTr="0012173D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43293C" w:rsidRPr="00305848" w:rsidRDefault="0043293C" w:rsidP="0012173D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02</w:t>
            </w:r>
          </w:p>
        </w:tc>
        <w:tc>
          <w:tcPr>
            <w:tcW w:w="2552" w:type="dxa"/>
            <w:vMerge w:val="restart"/>
          </w:tcPr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Умения: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планировать процесс поиска;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 - оформлять результаты поиска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43293C" w:rsidRPr="00305848" w:rsidTr="0012173D">
        <w:trPr>
          <w:cantSplit/>
          <w:trHeight w:val="1132"/>
          <w:jc w:val="center"/>
        </w:trPr>
        <w:tc>
          <w:tcPr>
            <w:tcW w:w="1347" w:type="dxa"/>
            <w:vMerge/>
          </w:tcPr>
          <w:p w:rsidR="0043293C" w:rsidRPr="00305848" w:rsidRDefault="0043293C" w:rsidP="0012173D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3293C" w:rsidRPr="00305848" w:rsidRDefault="0043293C" w:rsidP="0012173D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приемы структурирования информации;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формат оформления результатов поиска информации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43293C" w:rsidRPr="00305848" w:rsidRDefault="0043293C" w:rsidP="0012173D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43293C" w:rsidRPr="00305848" w:rsidTr="0012173D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:rsidR="0043293C" w:rsidRPr="00305848" w:rsidRDefault="0043293C" w:rsidP="0012173D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552" w:type="dxa"/>
            <w:vMerge w:val="restart"/>
          </w:tcPr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Умения: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оформлять бизнес-план;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презентовать бизнес-идею;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43293C" w:rsidRPr="00305848" w:rsidTr="0012173D">
        <w:trPr>
          <w:cantSplit/>
          <w:trHeight w:val="1172"/>
          <w:jc w:val="center"/>
        </w:trPr>
        <w:tc>
          <w:tcPr>
            <w:tcW w:w="1347" w:type="dxa"/>
            <w:vMerge/>
          </w:tcPr>
          <w:p w:rsidR="0043293C" w:rsidRPr="00305848" w:rsidRDefault="0043293C" w:rsidP="0012173D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3293C" w:rsidRPr="00305848" w:rsidRDefault="0043293C" w:rsidP="0012173D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Знания: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основы финансовой грамотности;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правила разработки бизнес-планов;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порядок выстраивания презентации; </w:t>
            </w:r>
          </w:p>
          <w:p w:rsidR="0043293C" w:rsidRPr="00305848" w:rsidRDefault="0043293C" w:rsidP="0012173D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кредитные банковские продукты</w:t>
            </w:r>
          </w:p>
        </w:tc>
      </w:tr>
      <w:tr w:rsidR="0043293C" w:rsidRPr="00305848" w:rsidTr="0012173D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:rsidR="0043293C" w:rsidRPr="00305848" w:rsidRDefault="0043293C" w:rsidP="0012173D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организовывать работу коллектива и команды;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43293C" w:rsidRPr="00305848" w:rsidTr="0012173D">
        <w:trPr>
          <w:cantSplit/>
          <w:trHeight w:val="991"/>
          <w:jc w:val="center"/>
        </w:trPr>
        <w:tc>
          <w:tcPr>
            <w:tcW w:w="1347" w:type="dxa"/>
            <w:vMerge/>
          </w:tcPr>
          <w:p w:rsidR="0043293C" w:rsidRPr="00305848" w:rsidRDefault="0043293C" w:rsidP="0012173D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3293C" w:rsidRPr="00305848" w:rsidRDefault="0043293C" w:rsidP="0012173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Знания: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43293C" w:rsidRPr="00305848" w:rsidRDefault="0043293C" w:rsidP="0012173D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основы проектной деятельности</w:t>
            </w:r>
          </w:p>
        </w:tc>
      </w:tr>
      <w:tr w:rsidR="0043293C" w:rsidRPr="00305848" w:rsidTr="0012173D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:rsidR="0043293C" w:rsidRPr="00305848" w:rsidRDefault="0043293C" w:rsidP="0012173D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43293C" w:rsidRPr="00305848" w:rsidTr="0012173D">
        <w:trPr>
          <w:cantSplit/>
          <w:trHeight w:val="1121"/>
          <w:jc w:val="center"/>
        </w:trPr>
        <w:tc>
          <w:tcPr>
            <w:tcW w:w="1347" w:type="dxa"/>
            <w:vMerge/>
          </w:tcPr>
          <w:p w:rsidR="0043293C" w:rsidRPr="00305848" w:rsidRDefault="0043293C" w:rsidP="0012173D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3293C" w:rsidRPr="00305848" w:rsidRDefault="0043293C" w:rsidP="0012173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особенности социального и культурного контекста;</w:t>
            </w:r>
          </w:p>
          <w:p w:rsidR="0043293C" w:rsidRPr="00305848" w:rsidRDefault="0043293C" w:rsidP="0012173D">
            <w:pPr>
              <w:rPr>
                <w:b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43293C" w:rsidRPr="00305848" w:rsidTr="0012173D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:rsidR="0043293C" w:rsidRPr="00305848" w:rsidRDefault="0043293C" w:rsidP="0012173D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07</w:t>
            </w:r>
          </w:p>
        </w:tc>
        <w:tc>
          <w:tcPr>
            <w:tcW w:w="2552" w:type="dxa"/>
            <w:vMerge w:val="restart"/>
          </w:tcPr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</w:t>
            </w:r>
            <w:r w:rsidRPr="00305848">
              <w:rPr>
                <w:sz w:val="24"/>
                <w:szCs w:val="24"/>
              </w:rPr>
              <w:lastRenderedPageBreak/>
              <w:t>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lastRenderedPageBreak/>
              <w:t>Умения: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43293C" w:rsidRPr="00305848" w:rsidTr="0012173D">
        <w:trPr>
          <w:cantSplit/>
          <w:trHeight w:val="1228"/>
          <w:jc w:val="center"/>
        </w:trPr>
        <w:tc>
          <w:tcPr>
            <w:tcW w:w="1347" w:type="dxa"/>
            <w:vMerge/>
          </w:tcPr>
          <w:p w:rsidR="0043293C" w:rsidRPr="00305848" w:rsidRDefault="0043293C" w:rsidP="0012173D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3293C" w:rsidRPr="00305848" w:rsidRDefault="0043293C" w:rsidP="0012173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3293C" w:rsidRPr="00305848" w:rsidRDefault="0043293C" w:rsidP="0012173D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43293C" w:rsidRPr="00305848" w:rsidRDefault="0043293C" w:rsidP="0012173D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43293C" w:rsidRPr="00305848" w:rsidRDefault="0043293C" w:rsidP="0012173D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-пути обеспечения ресурсосбережения</w:t>
            </w:r>
          </w:p>
        </w:tc>
      </w:tr>
    </w:tbl>
    <w:p w:rsidR="0043293C" w:rsidRPr="00DD0F5E" w:rsidRDefault="0043293C" w:rsidP="00F5712C">
      <w:pPr>
        <w:spacing w:line="276" w:lineRule="auto"/>
        <w:ind w:firstLine="720"/>
        <w:rPr>
          <w:color w:val="000000" w:themeColor="text1"/>
          <w:sz w:val="24"/>
        </w:rPr>
      </w:pPr>
    </w:p>
    <w:p w:rsidR="003E0841" w:rsidRDefault="003E0841"/>
    <w:p w:rsidR="003E0841" w:rsidRDefault="003E0841"/>
    <w:p w:rsidR="008953D0" w:rsidRDefault="008953D0"/>
    <w:p w:rsidR="008953D0" w:rsidRDefault="008953D0"/>
    <w:p w:rsidR="008953D0" w:rsidRDefault="008953D0"/>
    <w:p w:rsidR="008953D0" w:rsidRDefault="008953D0"/>
    <w:p w:rsidR="008953D0" w:rsidRDefault="008953D0"/>
    <w:p w:rsidR="008953D0" w:rsidRDefault="008953D0"/>
    <w:p w:rsidR="008953D0" w:rsidRDefault="008953D0"/>
    <w:p w:rsidR="008953D0" w:rsidRDefault="008953D0"/>
    <w:p w:rsidR="008953D0" w:rsidRDefault="008953D0"/>
    <w:p w:rsidR="008953D0" w:rsidRDefault="008953D0"/>
    <w:p w:rsidR="008953D0" w:rsidRDefault="008953D0"/>
    <w:sectPr w:rsidR="008953D0" w:rsidSect="003E084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217" w:rsidRDefault="005A2217" w:rsidP="005A2217">
      <w:r>
        <w:separator/>
      </w:r>
    </w:p>
  </w:endnote>
  <w:endnote w:type="continuationSeparator" w:id="0">
    <w:p w:rsidR="005A2217" w:rsidRDefault="005A2217" w:rsidP="005A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217" w:rsidRDefault="005A2217" w:rsidP="005A2217">
      <w:r>
        <w:separator/>
      </w:r>
    </w:p>
  </w:footnote>
  <w:footnote w:type="continuationSeparator" w:id="0">
    <w:p w:rsidR="005A2217" w:rsidRDefault="005A2217" w:rsidP="005A2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048"/>
    <w:multiLevelType w:val="hybridMultilevel"/>
    <w:tmpl w:val="0C3000BC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871699D"/>
    <w:multiLevelType w:val="hybridMultilevel"/>
    <w:tmpl w:val="42A894AA"/>
    <w:lvl w:ilvl="0" w:tplc="71A072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65648"/>
    <w:multiLevelType w:val="multilevel"/>
    <w:tmpl w:val="0E4CF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3617B3"/>
    <w:multiLevelType w:val="hybridMultilevel"/>
    <w:tmpl w:val="CEB48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8B0F71"/>
    <w:multiLevelType w:val="hybridMultilevel"/>
    <w:tmpl w:val="FBAA4A96"/>
    <w:lvl w:ilvl="0" w:tplc="AE2686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1191C03"/>
    <w:multiLevelType w:val="multilevel"/>
    <w:tmpl w:val="382EAD46"/>
    <w:lvl w:ilvl="0">
      <w:start w:val="3"/>
      <w:numFmt w:val="decimal"/>
      <w:lvlText w:val="%1"/>
      <w:lvlJc w:val="left"/>
      <w:pPr>
        <w:ind w:left="314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4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8" w:hanging="283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88"/>
        <w:sz w:val="24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2427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5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2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0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283"/>
      </w:pPr>
      <w:rPr>
        <w:rFonts w:hint="default"/>
        <w:lang w:val="ru-RU" w:eastAsia="en-US" w:bidi="ar-SA"/>
      </w:rPr>
    </w:lvl>
  </w:abstractNum>
  <w:abstractNum w:abstractNumId="12" w15:restartNumberingAfterBreak="0">
    <w:nsid w:val="44D570AE"/>
    <w:multiLevelType w:val="hybridMultilevel"/>
    <w:tmpl w:val="47BA35B4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A6F4F7E"/>
    <w:multiLevelType w:val="hybridMultilevel"/>
    <w:tmpl w:val="A3349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18E750B"/>
    <w:multiLevelType w:val="hybridMultilevel"/>
    <w:tmpl w:val="34C251DE"/>
    <w:lvl w:ilvl="0" w:tplc="CA7C84BA">
      <w:start w:val="3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8" w15:restartNumberingAfterBreak="0">
    <w:nsid w:val="576E66EB"/>
    <w:multiLevelType w:val="hybridMultilevel"/>
    <w:tmpl w:val="2C725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341A"/>
    <w:multiLevelType w:val="multilevel"/>
    <w:tmpl w:val="961EA47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7"/>
  </w:num>
  <w:num w:numId="4">
    <w:abstractNumId w:val="15"/>
  </w:num>
  <w:num w:numId="5">
    <w:abstractNumId w:val="13"/>
  </w:num>
  <w:num w:numId="6">
    <w:abstractNumId w:val="19"/>
  </w:num>
  <w:num w:numId="7">
    <w:abstractNumId w:val="18"/>
  </w:num>
  <w:num w:numId="8">
    <w:abstractNumId w:val="8"/>
  </w:num>
  <w:num w:numId="9">
    <w:abstractNumId w:val="14"/>
  </w:num>
  <w:num w:numId="10">
    <w:abstractNumId w:val="3"/>
  </w:num>
  <w:num w:numId="11">
    <w:abstractNumId w:val="12"/>
  </w:num>
  <w:num w:numId="12">
    <w:abstractNumId w:val="0"/>
  </w:num>
  <w:num w:numId="13">
    <w:abstractNumId w:val="9"/>
  </w:num>
  <w:num w:numId="14">
    <w:abstractNumId w:val="6"/>
  </w:num>
  <w:num w:numId="15">
    <w:abstractNumId w:val="10"/>
  </w:num>
  <w:num w:numId="16">
    <w:abstractNumId w:val="5"/>
  </w:num>
  <w:num w:numId="17">
    <w:abstractNumId w:val="16"/>
  </w:num>
  <w:num w:numId="18">
    <w:abstractNumId w:val="7"/>
  </w:num>
  <w:num w:numId="19">
    <w:abstractNumId w:val="20"/>
  </w:num>
  <w:num w:numId="20">
    <w:abstractNumId w:val="21"/>
  </w:num>
  <w:num w:numId="21">
    <w:abstractNumId w:val="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41"/>
    <w:rsid w:val="0003339F"/>
    <w:rsid w:val="00035609"/>
    <w:rsid w:val="000A0A01"/>
    <w:rsid w:val="00177F78"/>
    <w:rsid w:val="00246C2A"/>
    <w:rsid w:val="003E0841"/>
    <w:rsid w:val="0043293C"/>
    <w:rsid w:val="00582E73"/>
    <w:rsid w:val="005A2217"/>
    <w:rsid w:val="005A5A85"/>
    <w:rsid w:val="006232E5"/>
    <w:rsid w:val="007831BD"/>
    <w:rsid w:val="008953D0"/>
    <w:rsid w:val="00AC5F66"/>
    <w:rsid w:val="00E349DC"/>
    <w:rsid w:val="00EE4CEE"/>
    <w:rsid w:val="00F54A5C"/>
    <w:rsid w:val="00F5712C"/>
    <w:rsid w:val="00FB2DE6"/>
    <w:rsid w:val="00FE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D6E1"/>
  <w15:docId w15:val="{28441D58-932B-4F60-A062-517D0194C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E08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E0841"/>
    <w:pPr>
      <w:ind w:left="266"/>
      <w:outlineLvl w:val="0"/>
    </w:pPr>
    <w:rPr>
      <w:b/>
      <w:bCs/>
      <w:sz w:val="29"/>
      <w:szCs w:val="29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1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E0841"/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a3">
    <w:name w:val="Body Text"/>
    <w:basedOn w:val="a"/>
    <w:link w:val="a4"/>
    <w:uiPriority w:val="1"/>
    <w:qFormat/>
    <w:rsid w:val="003E0841"/>
    <w:rPr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3E0841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List Paragraph"/>
    <w:aliases w:val="Содержание. 2 уровень,List Paragraph"/>
    <w:basedOn w:val="a"/>
    <w:link w:val="a6"/>
    <w:uiPriority w:val="1"/>
    <w:qFormat/>
    <w:rsid w:val="003E0841"/>
    <w:pPr>
      <w:ind w:left="593" w:hanging="199"/>
    </w:p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3E0841"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3E08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F571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Hyperlink"/>
    <w:basedOn w:val="a0"/>
    <w:uiPriority w:val="99"/>
    <w:unhideWhenUsed/>
    <w:rsid w:val="00F5712C"/>
    <w:rPr>
      <w:color w:val="0563C1" w:themeColor="hyperlink"/>
      <w:u w:val="single"/>
    </w:rPr>
  </w:style>
  <w:style w:type="paragraph" w:styleId="a8">
    <w:name w:val="No Spacing"/>
    <w:link w:val="a9"/>
    <w:uiPriority w:val="1"/>
    <w:qFormat/>
    <w:rsid w:val="00F571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F5712C"/>
  </w:style>
  <w:style w:type="character" w:customStyle="1" w:styleId="a9">
    <w:name w:val="Без интервала Знак"/>
    <w:link w:val="a8"/>
    <w:uiPriority w:val="1"/>
    <w:rsid w:val="00F5712C"/>
    <w:rPr>
      <w:rFonts w:ascii="Calibri" w:eastAsia="Times New Roman" w:hAnsi="Calibri" w:cs="Times New Roman"/>
      <w:lang w:eastAsia="ru-RU"/>
    </w:rPr>
  </w:style>
  <w:style w:type="character" w:styleId="aa">
    <w:name w:val="Emphasis"/>
    <w:uiPriority w:val="20"/>
    <w:qFormat/>
    <w:rsid w:val="00F5712C"/>
    <w:rPr>
      <w:rFonts w:cs="Times New Roman"/>
      <w:i/>
    </w:rPr>
  </w:style>
  <w:style w:type="paragraph" w:customStyle="1" w:styleId="ConsPlusNormal">
    <w:name w:val="ConsPlusNormal"/>
    <w:qFormat/>
    <w:rsid w:val="005A2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rsid w:val="005A2217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5A2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5A2217"/>
    <w:rPr>
      <w:vertAlign w:val="superscript"/>
    </w:rPr>
  </w:style>
  <w:style w:type="paragraph" w:styleId="ae">
    <w:name w:val="Normal (Web)"/>
    <w:aliases w:val="Обычный (Web)"/>
    <w:basedOn w:val="a"/>
    <w:link w:val="af"/>
    <w:uiPriority w:val="99"/>
    <w:qFormat/>
    <w:rsid w:val="005A221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">
    <w:name w:val="Обычный (веб) Знак"/>
    <w:aliases w:val="Обычный (Web) Знак"/>
    <w:link w:val="ae"/>
    <w:uiPriority w:val="99"/>
    <w:locked/>
    <w:rsid w:val="005A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10"/>
    <w:uiPriority w:val="99"/>
    <w:locked/>
    <w:rsid w:val="00177F78"/>
    <w:rPr>
      <w:b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177F78"/>
    <w:pPr>
      <w:shd w:val="clear" w:color="auto" w:fill="FFFFFF"/>
      <w:autoSpaceDE/>
      <w:autoSpaceDN/>
      <w:spacing w:after="7080" w:line="686" w:lineRule="exact"/>
      <w:ind w:hanging="1920"/>
    </w:pPr>
    <w:rPr>
      <w:rFonts w:asciiTheme="minorHAnsi" w:eastAsiaTheme="minorHAnsi" w:hAnsiTheme="minorHAnsi" w:cstheme="minorBidi"/>
      <w:b/>
      <w:sz w:val="26"/>
    </w:rPr>
  </w:style>
  <w:style w:type="paragraph" w:customStyle="1" w:styleId="c6">
    <w:name w:val="c6"/>
    <w:basedOn w:val="a"/>
    <w:uiPriority w:val="99"/>
    <w:rsid w:val="00177F7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1">
    <w:name w:val="blk1"/>
    <w:uiPriority w:val="99"/>
    <w:rsid w:val="00177F78"/>
  </w:style>
  <w:style w:type="paragraph" w:styleId="af0">
    <w:name w:val="Balloon Text"/>
    <w:basedOn w:val="a"/>
    <w:link w:val="af1"/>
    <w:uiPriority w:val="99"/>
    <w:semiHidden/>
    <w:unhideWhenUsed/>
    <w:rsid w:val="00F54A5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54A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2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4547B37FDD15E99C6627051BCF165152A5EE0EF869116FA9297F0FDE74BA956148F04E1DCECAF298FAC6822DE56I" TargetMode="External"/><Relationship Id="rId13" Type="http://schemas.openxmlformats.org/officeDocument/2006/relationships/hyperlink" Target="https://www.iprbookshop.ru/7699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16267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9950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F4547B37FDD15E99C6627051BCF165152A5EE0EF869116FA9297F0FDE74BA956148F04E1DCECAF298FAC6822DE56I" TargetMode="External"/><Relationship Id="rId14" Type="http://schemas.openxmlformats.org/officeDocument/2006/relationships/hyperlink" Target="https://www.iprbookshop.ru/9189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FAA83-2D6C-4A11-9ACB-FD9B5F0F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15</Pages>
  <Words>3997</Words>
  <Characters>22788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2022-02-16T14:56:00Z</dcterms:created>
  <dcterms:modified xsi:type="dcterms:W3CDTF">2023-09-13T11:55:00Z</dcterms:modified>
</cp:coreProperties>
</file>